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2807" w:type="dxa"/>
        <w:tblInd w:w="-5" w:type="dxa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2625"/>
        <w:gridCol w:w="182"/>
      </w:tblGrid>
      <w:tr w:rsidR="00880887" w:rsidTr="00880887">
        <w:tc>
          <w:tcPr>
            <w:tcW w:w="26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887" w:rsidRDefault="00880887">
            <w:pPr>
              <w:suppressAutoHyphens w:val="false"/>
              <w:spacing w:after="0"/>
              <w:jc w:val="center"/>
            </w:pPr>
            <w:bookmarkStart w:name="_GoBack" w:id="0"/>
            <w:bookmarkEnd w:id="0"/>
            <w:r>
              <w:rPr>
                <w:rFonts w:ascii="Arial" w:hAnsi="Arial" w:eastAsia="Times New Roman" w:cs="Arial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77520" cy="607060"/>
                  <wp:effectExtent l="0" t="0" r="0" b="2540"/>
                  <wp:docPr id="1" name="Slika 1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" w:type="dxa"/>
          </w:tcPr>
          <w:p w:rsidR="00880887" w:rsidRDefault="00880887">
            <w:pPr>
              <w:suppressAutoHyphens w:val="false"/>
              <w:spacing w:after="0"/>
              <w:jc w:val="center"/>
            </w:pPr>
          </w:p>
        </w:tc>
      </w:tr>
      <w:tr w:rsidR="00880887" w:rsidTr="00880887">
        <w:tc>
          <w:tcPr>
            <w:tcW w:w="28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887" w:rsidRDefault="00880887">
            <w:pPr>
              <w:suppressAutoHyphens w:val="false"/>
              <w:spacing w:before="120"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</w:rPr>
              <w:t>Republika Hrvatska</w:t>
            </w:r>
          </w:p>
          <w:p w:rsidR="00880887" w:rsidRDefault="00880887">
            <w:pPr>
              <w:suppressAutoHyphens w:val="false"/>
              <w:spacing w:after="0" w:line="240" w:lineRule="auto"/>
              <w:ind w:left="-137"/>
              <w:jc w:val="center"/>
              <w:rPr>
                <w:rFonts w:ascii="Arial" w:hAnsi="Arial" w:eastAsia="Times New Roman" w:cs="Arial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</w:rPr>
              <w:t>Općinski sud u Gospiću</w:t>
            </w:r>
          </w:p>
          <w:p w:rsidR="00880887" w:rsidRDefault="00880887">
            <w:pPr>
              <w:suppressAutoHyphens w:val="false"/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</w:rPr>
              <w:t>Trg Alojzija Stepinca 3</w:t>
            </w:r>
          </w:p>
          <w:p w:rsidR="00880887" w:rsidRDefault="00880887">
            <w:pPr>
              <w:suppressAutoHyphens w:val="false"/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sz w:val="24"/>
                <w:szCs w:val="24"/>
              </w:rPr>
              <w:t>53000 Gospić</w:t>
            </w:r>
          </w:p>
        </w:tc>
      </w:tr>
    </w:tbl>
    <w:p w:rsidR="00880887" w:rsidP="00880887" w:rsidRDefault="00880887" w14:paraId="1ee4eba" w14:textId="1ee4eba">
      <w:pPr>
        <w:spacing w:after="0" w:line="240" w:lineRule="auto"/>
        <w:jc w:val="right"/>
        <w15:collapsed w:val="false"/>
        <w:rPr>
          <w:rFonts w:ascii="Arial" w:hAnsi="Arial" w:cs="Arial"/>
          <w:bCs/>
          <w:sz w:val="24"/>
          <w:szCs w:val="24"/>
          <w:lang w:eastAsia="hr-HR"/>
        </w:rPr>
      </w:pPr>
      <w:r>
        <w:rPr>
          <w:rFonts w:ascii="Arial" w:hAnsi="Arial" w:cs="Arial"/>
          <w:bCs/>
          <w:sz w:val="24"/>
          <w:szCs w:val="24"/>
          <w:lang w:eastAsia="hr-HR"/>
        </w:rPr>
        <w:t xml:space="preserve"> Poslovni broj: Pp-1232/2022-</w:t>
      </w:r>
      <w:r w:rsidR="00C95998">
        <w:rPr>
          <w:rFonts w:ascii="Arial" w:hAnsi="Arial" w:cs="Arial"/>
          <w:bCs/>
          <w:sz w:val="24"/>
          <w:szCs w:val="24"/>
          <w:lang w:eastAsia="hr-HR"/>
        </w:rPr>
        <w:t>10</w:t>
      </w:r>
    </w:p>
    <w:p w:rsidR="00880887" w:rsidP="00880887" w:rsidRDefault="00880887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  <w:lang w:eastAsia="hr-HR"/>
        </w:rPr>
      </w:pPr>
    </w:p>
    <w:p w:rsidR="00880887" w:rsidP="00880887" w:rsidRDefault="00880887">
      <w:pPr>
        <w:spacing w:after="0" w:line="240" w:lineRule="auto"/>
        <w:jc w:val="right"/>
      </w:pP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bCs/>
          <w:smallCaps/>
          <w:sz w:val="24"/>
          <w:szCs w:val="24"/>
          <w:lang w:eastAsia="hr-HR"/>
        </w:rPr>
      </w:pPr>
      <w:r>
        <w:rPr>
          <w:rFonts w:ascii="Arial" w:hAnsi="Arial" w:cs="Arial"/>
          <w:bCs/>
          <w:smallCaps/>
          <w:sz w:val="24"/>
          <w:szCs w:val="24"/>
          <w:lang w:eastAsia="hr-HR"/>
        </w:rPr>
        <w:t>U   I M E   R E P U B L I K E   H R V A T S K E</w:t>
      </w: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bCs/>
          <w:smallCaps/>
          <w:sz w:val="24"/>
          <w:szCs w:val="24"/>
          <w:lang w:eastAsia="hr-HR"/>
        </w:rPr>
      </w:pPr>
    </w:p>
    <w:p w:rsidR="00880887" w:rsidP="00880887" w:rsidRDefault="00880887">
      <w:pPr>
        <w:keepNext/>
        <w:spacing w:after="0" w:line="240" w:lineRule="auto"/>
        <w:jc w:val="center"/>
        <w:rPr>
          <w:rFonts w:ascii="Arial" w:hAnsi="Arial" w:eastAsia="Times New Roman" w:cs="Arial"/>
          <w:bCs/>
          <w:smallCaps/>
          <w:kern w:val="3"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mallCaps/>
          <w:kern w:val="3"/>
          <w:sz w:val="24"/>
          <w:szCs w:val="24"/>
          <w:lang w:eastAsia="hr-HR"/>
        </w:rPr>
        <w:t>P R E S U D A</w:t>
      </w:r>
    </w:p>
    <w:p w:rsidR="00880887" w:rsidP="00880887" w:rsidRDefault="00880887">
      <w:pPr>
        <w:keepNext/>
        <w:spacing w:after="0" w:line="240" w:lineRule="auto"/>
        <w:jc w:val="center"/>
        <w:rPr>
          <w:rFonts w:ascii="Arial" w:hAnsi="Arial" w:eastAsia="Times New Roman" w:cs="Arial"/>
          <w:bCs/>
          <w:smallCaps/>
          <w:kern w:val="3"/>
          <w:sz w:val="24"/>
          <w:szCs w:val="24"/>
          <w:lang w:eastAsia="hr-HR"/>
        </w:rPr>
      </w:pP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 </w:t>
      </w:r>
    </w:p>
    <w:p w:rsidR="00880887" w:rsidP="00880887" w:rsidRDefault="00880887">
      <w:pPr>
        <w:suppressAutoHyphens w:val="false"/>
        <w:autoSpaceDE w:val="false"/>
        <w:adjustRightInd w:val="false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Općinski sud u Gospiću,</w:t>
      </w:r>
      <w:r>
        <w:rPr>
          <w:rFonts w:ascii="Arial" w:hAnsi="Arial" w:cs="Arial"/>
          <w:color w:val="000000"/>
          <w:sz w:val="24"/>
          <w:szCs w:val="24"/>
        </w:rPr>
        <w:t xml:space="preserve"> OIB:29608777564,</w:t>
      </w:r>
      <w:r>
        <w:rPr>
          <w:rFonts w:ascii="Arial" w:hAnsi="Arial" w:cs="Arial"/>
          <w:sz w:val="24"/>
          <w:szCs w:val="24"/>
          <w:lang w:eastAsia="hr-HR"/>
        </w:rPr>
        <w:t xml:space="preserve"> po sucu tog suda Žani Vlainić, kao sucu pojedincu, uz sudjelovanje Marie Šaban, kao sudskog zapisničara, u prekršajnom predmetu protiv </w:t>
      </w:r>
      <w:r>
        <w:rPr>
          <w:rFonts w:ascii="Arial" w:hAnsi="Arial" w:cs="Arial"/>
          <w:bCs/>
          <w:sz w:val="24"/>
          <w:szCs w:val="24"/>
          <w:lang w:eastAsia="hr-HR"/>
        </w:rPr>
        <w:t>okrivljenika</w:t>
      </w:r>
      <w:r>
        <w:rPr>
          <w:rFonts w:ascii="Arial" w:hAnsi="Arial" w:cs="Arial" w:eastAsiaTheme="minorHAnsi"/>
          <w:sz w:val="24"/>
          <w:szCs w:val="24"/>
        </w:rPr>
        <w:t xml:space="preserve"> </w:t>
      </w:r>
      <w:r>
        <w:rPr>
          <w:rFonts w:ascii="ArialMT" w:hAnsi="ArialMT" w:cs="ArialMT" w:eastAsiaTheme="minorHAnsi"/>
          <w:sz w:val="24"/>
          <w:szCs w:val="24"/>
        </w:rPr>
        <w:t xml:space="preserve"> ZORANA ĐURECA OIB: 51802255587 iz Križevaca,  Ulica Franje Markovića 24</w:t>
      </w:r>
      <w:r w:rsidR="004E4AD9">
        <w:rPr>
          <w:rFonts w:ascii="ArialMT" w:hAnsi="ArialMT" w:cs="ArialMT" w:eastAsiaTheme="minorHAnsi"/>
          <w:sz w:val="24"/>
          <w:szCs w:val="24"/>
        </w:rPr>
        <w:t xml:space="preserve">., kojeg brani Milenko Ščetar, odvjetnik u </w:t>
      </w:r>
      <w:r w:rsidR="00C95998">
        <w:rPr>
          <w:rFonts w:ascii="ArialMT" w:hAnsi="ArialMT" w:cs="ArialMT" w:eastAsiaTheme="minorHAnsi"/>
          <w:sz w:val="24"/>
          <w:szCs w:val="24"/>
        </w:rPr>
        <w:t>Z</w:t>
      </w:r>
      <w:r w:rsidR="004E4AD9">
        <w:rPr>
          <w:rFonts w:ascii="ArialMT" w:hAnsi="ArialMT" w:cs="ArialMT" w:eastAsiaTheme="minorHAnsi"/>
          <w:sz w:val="24"/>
          <w:szCs w:val="24"/>
        </w:rPr>
        <w:t xml:space="preserve">ajedničkom odvjetničkom uredu Milenko Ščetar i Vesna Rajić, sa sjedištem u Križevcima, Svetokriška 19, </w:t>
      </w:r>
      <w:r>
        <w:rPr>
          <w:rFonts w:ascii="ArialMT" w:hAnsi="ArialMT" w:cs="ArialMT" w:eastAsiaTheme="minorHAnsi"/>
          <w:sz w:val="24"/>
          <w:szCs w:val="24"/>
        </w:rPr>
        <w:t xml:space="preserve">  </w:t>
      </w:r>
      <w:r>
        <w:rPr>
          <w:rFonts w:ascii="Arial" w:hAnsi="Arial" w:cs="Arial" w:eastAsiaTheme="minorHAnsi"/>
          <w:sz w:val="24"/>
          <w:szCs w:val="24"/>
        </w:rPr>
        <w:t>zb</w:t>
      </w:r>
      <w:r>
        <w:rPr>
          <w:rFonts w:ascii="ArialMT" w:hAnsi="ArialMT" w:cs="ArialMT" w:eastAsiaTheme="minorHAnsi"/>
          <w:sz w:val="24"/>
          <w:szCs w:val="24"/>
        </w:rPr>
        <w:t>og prekršajnog djela iz članka 199</w:t>
      </w:r>
      <w:r>
        <w:rPr>
          <w:rFonts w:ascii="Arial" w:hAnsi="Arial" w:cs="Arial" w:eastAsiaTheme="minorHAnsi"/>
          <w:sz w:val="24"/>
          <w:szCs w:val="24"/>
        </w:rPr>
        <w:t xml:space="preserve">. stavak 8. Zakona o sigurnosti prometa na cestama („Narodne novine", broj 67/08, 48/10, 74/11, 80/13, 158/13, 92/14, 64/15, 108/17, 70/19, 42/20, 85/22,114/22, dalje: ZSPC), odlučujući povodom </w:t>
      </w:r>
      <w:r>
        <w:rPr>
          <w:rFonts w:ascii="ArialMT" w:hAnsi="ArialMT" w:cs="ArialMT" w:eastAsiaTheme="minorHAnsi"/>
          <w:sz w:val="24"/>
          <w:szCs w:val="24"/>
        </w:rPr>
        <w:t xml:space="preserve">optužnog prijedloga </w:t>
      </w:r>
      <w:r>
        <w:rPr>
          <w:rFonts w:ascii="Arial" w:hAnsi="Arial" w:cs="Arial" w:eastAsiaTheme="minorHAnsi"/>
          <w:sz w:val="24"/>
          <w:szCs w:val="24"/>
        </w:rPr>
        <w:t xml:space="preserve"> od RH MUP P</w:t>
      </w:r>
      <w:r>
        <w:rPr>
          <w:rFonts w:ascii="ArialMT" w:hAnsi="ArialMT" w:cs="ArialMT" w:eastAsiaTheme="minorHAnsi"/>
          <w:sz w:val="24"/>
          <w:szCs w:val="24"/>
        </w:rPr>
        <w:t>U Ličko</w:t>
      </w:r>
      <w:r>
        <w:rPr>
          <w:rFonts w:ascii="Arial" w:hAnsi="Arial" w:cs="Arial" w:eastAsiaTheme="minorHAnsi"/>
          <w:sz w:val="24"/>
          <w:szCs w:val="24"/>
        </w:rPr>
        <w:t>-</w:t>
      </w:r>
      <w:r>
        <w:rPr>
          <w:rFonts w:ascii="ArialMT" w:hAnsi="ArialMT" w:cs="ArialMT" w:eastAsiaTheme="minorHAnsi"/>
          <w:sz w:val="24"/>
          <w:szCs w:val="24"/>
        </w:rPr>
        <w:t>senjske, Policijske postaje Karlobag broj 211-07/22-5/18443</w:t>
      </w:r>
      <w:r>
        <w:rPr>
          <w:rFonts w:ascii="Arial" w:hAnsi="Arial" w:cs="Arial" w:eastAsiaTheme="minorHAnsi"/>
          <w:sz w:val="24"/>
          <w:szCs w:val="24"/>
        </w:rPr>
        <w:t xml:space="preserve"> od 16. srpnja 2022</w:t>
      </w:r>
      <w:r>
        <w:rPr>
          <w:rFonts w:ascii="ArialMT" w:hAnsi="ArialMT" w:cs="ArialMT" w:eastAsiaTheme="minorHAnsi"/>
          <w:sz w:val="24"/>
          <w:szCs w:val="24"/>
        </w:rPr>
        <w:t>.</w:t>
      </w:r>
      <w:r w:rsidR="004E4AD9">
        <w:rPr>
          <w:rFonts w:ascii="Arial" w:hAnsi="Arial" w:cs="Arial"/>
          <w:sz w:val="24"/>
          <w:szCs w:val="24"/>
          <w:lang w:eastAsia="hr-HR"/>
        </w:rPr>
        <w:t>,</w:t>
      </w:r>
      <w:r w:rsidR="00C95998">
        <w:rPr>
          <w:rFonts w:ascii="Arial" w:hAnsi="Arial" w:cs="Arial"/>
          <w:sz w:val="24"/>
          <w:szCs w:val="24"/>
          <w:lang w:eastAsia="hr-HR"/>
        </w:rPr>
        <w:t xml:space="preserve"> </w:t>
      </w:r>
      <w:r>
        <w:rPr>
          <w:rFonts w:ascii="Arial" w:hAnsi="Arial" w:cs="Arial"/>
          <w:sz w:val="24"/>
          <w:szCs w:val="24"/>
          <w:lang w:eastAsia="hr-HR"/>
        </w:rPr>
        <w:t>nakon održane glavne i javne rasprave kod ovog suda dana 30. ožujka 2026. u odsutnosti okrivljenika</w:t>
      </w:r>
      <w:r w:rsidR="004E4AD9">
        <w:rPr>
          <w:rFonts w:ascii="Arial" w:hAnsi="Arial" w:cs="Arial"/>
          <w:sz w:val="24"/>
          <w:szCs w:val="24"/>
          <w:lang w:eastAsia="hr-HR"/>
        </w:rPr>
        <w:t>, branitelja istog</w:t>
      </w:r>
      <w:r>
        <w:rPr>
          <w:rFonts w:ascii="Arial" w:hAnsi="Arial" w:cs="Arial"/>
          <w:sz w:val="24"/>
          <w:szCs w:val="24"/>
          <w:lang w:eastAsia="hr-HR"/>
        </w:rPr>
        <w:t xml:space="preserve"> i predstavnika ovlaštenog tužitelja, na temelju članka 179. Prekršajnog zakona ("Narodne novine", broj 107/07, 39/13, 157/14, 110/15, 70/17, 118/18, 114/22, dalje: PZ-a), po objavi,  </w:t>
      </w:r>
      <w:r w:rsidR="004E4AD9">
        <w:rPr>
          <w:rFonts w:ascii="Arial" w:hAnsi="Arial" w:cs="Arial"/>
          <w:sz w:val="24"/>
          <w:szCs w:val="24"/>
          <w:lang w:eastAsia="hr-HR"/>
        </w:rPr>
        <w:t>30</w:t>
      </w:r>
      <w:r>
        <w:rPr>
          <w:rFonts w:ascii="Arial" w:hAnsi="Arial" w:cs="Arial"/>
          <w:sz w:val="24"/>
          <w:szCs w:val="24"/>
          <w:lang w:eastAsia="hr-HR"/>
        </w:rPr>
        <w:t xml:space="preserve">. travnja  2026.    </w:t>
      </w:r>
    </w:p>
    <w:p w:rsidR="00880887" w:rsidP="00880887" w:rsidRDefault="00880887">
      <w:pPr>
        <w:spacing w:after="0" w:line="240" w:lineRule="auto"/>
        <w:jc w:val="both"/>
      </w:pPr>
    </w:p>
    <w:p w:rsidR="00880887" w:rsidP="00880887" w:rsidRDefault="00880887">
      <w:pPr>
        <w:spacing w:after="0" w:line="240" w:lineRule="auto"/>
        <w:jc w:val="center"/>
      </w:pPr>
      <w:r>
        <w:rPr>
          <w:rFonts w:ascii="Arial" w:hAnsi="Arial" w:cs="Arial"/>
          <w:bCs/>
          <w:sz w:val="24"/>
          <w:szCs w:val="24"/>
          <w:lang w:eastAsia="hr-HR"/>
        </w:rPr>
        <w:t xml:space="preserve">p r e s u d i o   j e: </w:t>
      </w:r>
    </w:p>
    <w:p w:rsidR="00880887" w:rsidP="00880887" w:rsidRDefault="0088088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:rsidR="00880887" w:rsidP="00880887" w:rsidRDefault="00880887">
      <w:pPr>
        <w:spacing w:line="240" w:lineRule="auto"/>
        <w:ind w:firstLine="708"/>
        <w:jc w:val="both"/>
        <w:rPr>
          <w:rFonts w:ascii="Arial" w:hAnsi="Arial" w:cs="Arial" w:eastAsia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 OKRIVLJENIK: ZORAN ĐUREC OIB: 51802255587, sin Slavka i Milke,  rođen 11. siječnja 1967. u  Kamešnici, državljanin RH, sa prebivalištem, u  Križevcima, Ulica  Franje Markovića 24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državljanin RH umirovljenik sa mirovinom cca 700,00 eura, rastavljen, otac  dvoje odrasle djece</w:t>
      </w:r>
      <w:r w:rsidR="00C9599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prekršajno neosuđivan, kazneno neosuđivan, ne vode se drugi postupci</w:t>
      </w: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 R I V   J E</w:t>
      </w:r>
    </w:p>
    <w:p w:rsidR="00880887" w:rsidP="00880887" w:rsidRDefault="008808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</w:p>
    <w:p w:rsidR="00880887" w:rsidP="00880887" w:rsidRDefault="0088088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što je dana  15. srpnja  2022. u 23:55 sati  u Karlobagu, na D-8  zatečen u upravljanju osobnim automobilom marke 'BMW', reg. oznake i broja: KŽ 205-BN  u prometu na cesti, sve iako mu je po izvršenom ispitivanju alkoholiziranosti (alkotestiranju)  od strane ovlaštenih policijskih službenika pomoću mjernog uređaja utvrđena koncentracija alkohola  u organizmu od 2,12 g/kg., odnosno odgovarajući iznos miligrama  u litri izdahnutog zraka, </w:t>
      </w:r>
    </w:p>
    <w:p w:rsidR="00880887" w:rsidP="00880887" w:rsidRDefault="008808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0887" w:rsidP="00880887" w:rsidRDefault="0088088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dakle, isti je kao vozač upravljalo osobnim vozilom  u prometu na cesti, sve iako je u organizmu imao koncentraciju alkohola iznad 1,50 g/kg  u litri izdahnutog zraka, postupivši suprotno odredbi članka 199. stavak 2. ZSPC-a, </w:t>
      </w:r>
    </w:p>
    <w:p w:rsidR="00880887" w:rsidP="00880887" w:rsidRDefault="008808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0887" w:rsidP="00880887" w:rsidRDefault="0088088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čime je počinio prekršajno djelo iz članka 199. stavak 8. ZSPC-a, pa mu se temeljem citirane kažnjive odredbe, uz primjenu članka 35. PZ-a,</w:t>
      </w: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Z R I Č E</w:t>
      </w: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KAZNA ZATVORA U TRAJANJU OD 15 (PETNAEST) DANA.</w:t>
      </w: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0887" w:rsidP="00880887" w:rsidRDefault="008808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Temeljem članka 41. u svezi članka 44. stavak.1. točka 1., 2., 3. Prekršajnog zakona na izrečenu kaznu zavora u trajanju od 15 (petnaest) dana okrivljenom Zoranu Đurecu primjenjuje se</w:t>
      </w:r>
    </w:p>
    <w:p w:rsidR="00880887" w:rsidP="00880887" w:rsidRDefault="008808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UVJETNA OSUDA</w:t>
      </w: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0887" w:rsidP="00880887" w:rsidRDefault="008808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na način da se kazna zavora u trajanju od 15 (petnaest) dana istom neće izvršiti ukoliko okrivljenik Zoran Đurec u roku od 6 (šest) mjeseci  dana pravomoćnosti ove presude ne počini jedan ili više prekršaja za koji mu je izrečena ista ili teža kazna zatvora od izrečene.</w:t>
      </w:r>
    </w:p>
    <w:p w:rsidR="00880887" w:rsidP="00880887" w:rsidRDefault="0088088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80887" w:rsidP="00880887" w:rsidRDefault="008808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0887" w:rsidP="00880887" w:rsidRDefault="0088088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  Okrivljenik je dužan u roku od 30 dana od dana pravomoćnosti ove presude naknaditi trošak sudskog postupka u iznosu od 20,00 eura, kao i trošak uporabe alkometra u iznosu od 10,62 eura,  putem priložene uplatnice, sve u korist Državnog proračuna Republike Hrvatske pod prijetnjom prisilne naplate.</w:t>
      </w:r>
    </w:p>
    <w:p w:rsidR="00880887" w:rsidP="00880887" w:rsidRDefault="008808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0887" w:rsidP="00880887" w:rsidRDefault="00880887">
      <w:pPr>
        <w:tabs>
          <w:tab w:val="left" w:pos="0"/>
        </w:tabs>
        <w:jc w:val="center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Obrazloženje</w:t>
      </w:r>
    </w:p>
    <w:p w:rsidR="00880887" w:rsidP="00880887" w:rsidRDefault="0088088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CC17FC" w:rsidP="00CC17FC" w:rsidRDefault="00880887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C17FC">
        <w:rPr>
          <w:rFonts w:ascii="Arial" w:hAnsi="Arial" w:cs="Arial"/>
        </w:rPr>
        <w:t xml:space="preserve">1. Ovlašteni tužitelj pod uvodno označenim predmetom dana 15. rujna  2022., podnio je optužni prijedlog protiv okrivljenika  Zorana Đureca, sa podacima kao iz izreke odluke, zbog prekršajnog djela činjenično i pravno pobliže opisanog u izreci  presude. </w:t>
      </w: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CC17FC" w:rsidP="00CC17FC" w:rsidRDefault="00CC17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 Po prethodno izvršenom ispitivanju optužnog prijedloga sud je zatražio pružanje pravne pomoći ispitivanjem okrivljenika od Općinskog suda u Bjelovaru, Stalne službe u Križevcima,  sukladno članku 154. stavak 1. i članku 171. stavak 9. PZ-a, s tim da je na ročištu kod navedenog suda okrivljenik pristupio dana 15. listopada 2024. i u cijelosti priznao počinjenje prekršaja na način činjenično opisan kao u izreci presude. Nadalje okrivljenik </w:t>
      </w:r>
      <w:r w:rsidR="00C95998">
        <w:rPr>
          <w:rFonts w:ascii="Arial" w:hAnsi="Arial" w:cs="Arial"/>
          <w:sz w:val="24"/>
          <w:szCs w:val="24"/>
        </w:rPr>
        <w:t xml:space="preserve">pred sudom </w:t>
      </w:r>
      <w:r>
        <w:rPr>
          <w:rFonts w:ascii="Arial" w:hAnsi="Arial" w:cs="Arial"/>
          <w:sz w:val="24"/>
          <w:szCs w:val="24"/>
        </w:rPr>
        <w:t>ističe da je nakon počinjenja prekršaja bez prisile uz Naredbu bio smješten u posebnu prostoriju do prestanka djelovanja alkohola. Ističe i da je predmetni Zapisnik o ispitivanju alkoholiziranosti vlastoručno potpisao i da nije imao primjedbi na isti. Nadalje okrivljenik na ročištu iskazuje da je svjestan svoje prekršajne odgovornosti i izražava žaljenje zbog počinjenog prekršaja. Navodi da je inače savjestan vozač</w:t>
      </w:r>
      <w:r w:rsidR="00782319">
        <w:rPr>
          <w:rFonts w:ascii="Arial" w:hAnsi="Arial" w:cs="Arial"/>
          <w:sz w:val="24"/>
          <w:szCs w:val="24"/>
        </w:rPr>
        <w:t xml:space="preserve">, odnosno da nikad nije bio kažnjavan zbog ovakve vrste prekršaja, odnosno da nije osuđivana osoba. Iskazuje da je do svoje mirovine bio djelatan kao policijski službenik, a da je po umirovljenju nastavio raditi na pola radnog vremena u restoranu u Karlobagu i da je u kritično vrijeme sa kolegama popio par pića, a nakon toga se odvezao do mjesta gdje spava, kad je bio zaustavljen po policiji. Predlaže sudu da razmotri sve olakotne okolnosti prilikom donošenja odluke o sankciji i da mu se ne izrekne zaštitna mjera zabrane upravljanja motornim vozilom kao kumulativna sankcija jer je </w:t>
      </w:r>
      <w:r w:rsidR="00AB6DF1">
        <w:rPr>
          <w:rFonts w:ascii="Arial" w:hAnsi="Arial" w:cs="Arial"/>
          <w:sz w:val="24"/>
          <w:szCs w:val="24"/>
        </w:rPr>
        <w:t xml:space="preserve">kronični srčani bolesnik. Naime, okrivljenik pojašnjava da </w:t>
      </w:r>
      <w:r w:rsidR="00AB6DF1">
        <w:rPr>
          <w:rFonts w:ascii="Arial" w:hAnsi="Arial" w:cs="Arial"/>
          <w:sz w:val="24"/>
          <w:szCs w:val="24"/>
        </w:rPr>
        <w:lastRenderedPageBreak/>
        <w:t>je u mjesecu lipnju 2024. imao transplataciju srca, pa da iz tog razloga mora odlaziti u Zagreb u KB Dubrava na kontrole.</w:t>
      </w:r>
    </w:p>
    <w:p w:rsidR="00CC17FC" w:rsidP="00CC17FC" w:rsidRDefault="00CC17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C17FC" w:rsidP="00CC17FC" w:rsidRDefault="00AB6D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3. Na glavnu raspravu održanu kod ovog suda dana 30. ožujka 2026. okrivljenik je putem uvodno označenog branitelja dostavio pisanu obranu u kojoj poriče počinjenje prekršaja navodeći da su u kritično vrijeme policijski službenici u prometu na cesti uključili plavo rotacijsko svijetlo na koji svjetlosni signal se isti zaustavio. U pisanoj obrani navodi da je teški srčani bolesnik te da koristi dosta lijekova na koje alkometar može reagirati, sto je isti i objasnio policijskim službenicima, uz prijedlog za ispitivanje  djelatnika policije Josip Jurčić, kao i suočenje sa uredovnim policijskim službenicima.  Navodi da nikad ne konzumira alkohol radi svojeg zdravstvenog stanja te dostavlja opsežnu medicinsku dokumentaciju o istom. Podredno, predlaže sudu da pri donošenju odluke o sankciji ima u vidu dosadašnju prekršajnu neosuđivanost i </w:t>
      </w:r>
      <w:r w:rsidR="005D733D">
        <w:rPr>
          <w:rFonts w:ascii="Arial" w:hAnsi="Arial" w:cs="Arial"/>
          <w:sz w:val="24"/>
          <w:szCs w:val="24"/>
        </w:rPr>
        <w:t xml:space="preserve"> da mu se radi odlaženja na liječničke kontrole u Zagreb ne izriče zaštitna mjera zabrane upravljanja motornim vozilom. </w:t>
      </w:r>
    </w:p>
    <w:p w:rsidR="00CC17FC" w:rsidP="00AB6DF1" w:rsidRDefault="00CC17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C17FC" w:rsidP="00CC17FC" w:rsidRDefault="00CC17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733D" w:rsidP="005D733D" w:rsidRDefault="00CC17FC">
      <w:pPr>
        <w:pStyle w:val="Tijeloteksta"/>
        <w:rPr>
          <w:rFonts w:ascii="Arial" w:hAnsi="Arial" w:eastAsia="Times New Roman" w:cs="Arial"/>
        </w:rPr>
      </w:pPr>
      <w:r>
        <w:rPr>
          <w:rFonts w:ascii="Arial" w:hAnsi="Arial" w:cs="Arial"/>
        </w:rPr>
        <w:t xml:space="preserve">           </w:t>
      </w:r>
      <w:r w:rsidR="005D733D">
        <w:rPr>
          <w:rFonts w:ascii="Arial" w:hAnsi="Arial" w:cs="Arial"/>
        </w:rPr>
        <w:t>4</w:t>
      </w:r>
      <w:r>
        <w:rPr>
          <w:rFonts w:ascii="Arial" w:hAnsi="Arial" w:cs="Arial"/>
        </w:rPr>
        <w:t>. U dokaznom postupku</w:t>
      </w:r>
      <w:r w:rsidR="00A619B2">
        <w:rPr>
          <w:rFonts w:ascii="Arial" w:hAnsi="Arial" w:cs="Arial"/>
        </w:rPr>
        <w:t>, radi provjere priznanja okrivljenika,</w:t>
      </w:r>
      <w:r>
        <w:rPr>
          <w:rFonts w:ascii="Arial" w:hAnsi="Arial" w:cs="Arial"/>
        </w:rPr>
        <w:t xml:space="preserve"> izvršen je uvid </w:t>
      </w:r>
      <w:r w:rsidR="005D733D">
        <w:rPr>
          <w:rFonts w:ascii="Arial" w:hAnsi="Arial" w:cs="Arial"/>
        </w:rPr>
        <w:t xml:space="preserve">u Zapisnik o ispitivanju prisutnosti alkohola za okrivljenik od 16. srpnja  2022., uvid u Naredbu o smještaju u posebno prostoriju do prestanka djelovanja opojnog sredstava od 16. srpnja 2022., uvid u izvješće o ispitivanju alkometra, uvid u troškovnik PP Karlobag te uvid  medicinsku dokumentaciju za okrivljenika  te u  Potvrdu  RH Ministarstva pravosuđa, uprave i digitalne transformacije, te je izvršen uvid u izvod iz e spisa za okrivljenika. </w:t>
      </w:r>
      <w:r w:rsidR="00A619B2">
        <w:rPr>
          <w:rFonts w:ascii="Arial" w:hAnsi="Arial" w:cs="Arial"/>
        </w:rPr>
        <w:t>Sud je odbio dokazni prijedlog za ispitivanjem svjedoka Josip Jurčić, kao i provedbu radnje suočenja okrivljenika i navedenog policijskog službenika, jer je navedene dokazne prijedloge smatrao odugovlačećim, sukladno članku 89.</w:t>
      </w:r>
      <w:r w:rsidR="00C95998">
        <w:rPr>
          <w:rFonts w:ascii="Arial" w:hAnsi="Arial" w:cs="Arial"/>
        </w:rPr>
        <w:t xml:space="preserve">       </w:t>
      </w:r>
      <w:r w:rsidR="00A619B2">
        <w:rPr>
          <w:rFonts w:ascii="Arial" w:hAnsi="Arial" w:cs="Arial"/>
        </w:rPr>
        <w:t xml:space="preserve">PZ-a, kraj činjenice da je okrivljenik osobno i okolnosno u cijelosti priznao djelo prekršaja u postupku pružanja pravne pomoći pred Općinskog suda u Bjelovaru, Stalne službe u Križevcima.  </w:t>
      </w:r>
    </w:p>
    <w:p w:rsidR="00CC17FC" w:rsidP="005D733D" w:rsidRDefault="00CC17FC">
      <w:pPr>
        <w:pStyle w:val="Tijeloteksta"/>
        <w:rPr>
          <w:rFonts w:ascii="Arial" w:hAnsi="Arial" w:cs="Arial"/>
        </w:rPr>
      </w:pP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D733D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 Iz izvršenog uvida u </w:t>
      </w:r>
      <w:r w:rsidR="005D733D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apisnik PP </w:t>
      </w:r>
      <w:r w:rsidR="005D733D">
        <w:rPr>
          <w:rFonts w:ascii="Arial" w:hAnsi="Arial" w:cs="Arial"/>
        </w:rPr>
        <w:t>Karlobag</w:t>
      </w:r>
      <w:r>
        <w:rPr>
          <w:rFonts w:ascii="Arial" w:hAnsi="Arial" w:cs="Arial"/>
        </w:rPr>
        <w:t xml:space="preserve">  o ispitivanju prisutnosti alkohola </w:t>
      </w:r>
      <w:r w:rsidR="005D733D">
        <w:rPr>
          <w:rFonts w:ascii="Arial" w:hAnsi="Arial" w:cs="Arial"/>
        </w:rPr>
        <w:t xml:space="preserve">kod </w:t>
      </w:r>
      <w:r>
        <w:rPr>
          <w:rFonts w:ascii="Arial" w:hAnsi="Arial" w:cs="Arial"/>
        </w:rPr>
        <w:t xml:space="preserve">okrivljenika </w:t>
      </w:r>
      <w:r w:rsidR="005D733D">
        <w:rPr>
          <w:rFonts w:ascii="Arial" w:hAnsi="Arial" w:cs="Arial"/>
        </w:rPr>
        <w:t xml:space="preserve"> Zorana Đureca </w:t>
      </w:r>
      <w:r>
        <w:rPr>
          <w:rFonts w:ascii="Arial" w:hAnsi="Arial" w:cs="Arial"/>
        </w:rPr>
        <w:t xml:space="preserve">od </w:t>
      </w:r>
      <w:r w:rsidR="005D733D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. </w:t>
      </w:r>
      <w:r w:rsidR="005D733D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2022. utvrđeno je da je okrivljenik pristao na alkotestiranje</w:t>
      </w:r>
      <w:r w:rsidR="005D733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Ispitivanje alkoholiziranosti  je izvršeno dana </w:t>
      </w:r>
      <w:r w:rsidR="005D733D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. </w:t>
      </w:r>
      <w:r w:rsidR="005D733D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2022. uporabom ovjerenog mjernog uređaja Drager 68</w:t>
      </w:r>
      <w:r w:rsidR="005D733D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AR</w:t>
      </w:r>
      <w:r w:rsidR="005D733D">
        <w:rPr>
          <w:rFonts w:ascii="Arial" w:hAnsi="Arial" w:cs="Arial"/>
        </w:rPr>
        <w:t>LA-0056</w:t>
      </w:r>
      <w:r>
        <w:rPr>
          <w:rFonts w:ascii="Arial" w:hAnsi="Arial" w:cs="Arial"/>
        </w:rPr>
        <w:t xml:space="preserve"> kojim je okrivljeniku utvrđena </w:t>
      </w:r>
      <w:r w:rsidR="005D733D">
        <w:rPr>
          <w:rFonts w:ascii="Arial" w:hAnsi="Arial" w:cs="Arial"/>
        </w:rPr>
        <w:t xml:space="preserve">konačna </w:t>
      </w:r>
      <w:r>
        <w:rPr>
          <w:rFonts w:ascii="Arial" w:hAnsi="Arial" w:cs="Arial"/>
        </w:rPr>
        <w:t>koncentracija alkohola  u organizmu od 2,</w:t>
      </w:r>
      <w:r w:rsidR="005D733D">
        <w:rPr>
          <w:rFonts w:ascii="Arial" w:hAnsi="Arial" w:cs="Arial"/>
        </w:rPr>
        <w:t>12</w:t>
      </w:r>
      <w:r>
        <w:rPr>
          <w:rFonts w:ascii="Arial" w:hAnsi="Arial" w:cs="Arial"/>
        </w:rPr>
        <w:t xml:space="preserve"> g/kg. Okrivljenik nije </w:t>
      </w:r>
      <w:r w:rsidR="005D733D">
        <w:rPr>
          <w:rFonts w:ascii="Arial" w:hAnsi="Arial" w:cs="Arial"/>
        </w:rPr>
        <w:t xml:space="preserve">poricao rezultate alkotestiranja te </w:t>
      </w:r>
      <w:r w:rsidR="00C95998">
        <w:rPr>
          <w:rFonts w:ascii="Arial" w:hAnsi="Arial" w:cs="Arial"/>
        </w:rPr>
        <w:t xml:space="preserve">nije </w:t>
      </w:r>
      <w:r>
        <w:rPr>
          <w:rFonts w:ascii="Arial" w:hAnsi="Arial" w:cs="Arial"/>
        </w:rPr>
        <w:t xml:space="preserve">imao primjedbe na sadržaj predmetnog zapisnika kojeg je vlastoručno potpisao. </w:t>
      </w: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6. Izvršenim uvidom u Naredbu PP </w:t>
      </w:r>
      <w:r w:rsidR="005D733D">
        <w:rPr>
          <w:rFonts w:ascii="Arial" w:hAnsi="Arial" w:cs="Arial"/>
        </w:rPr>
        <w:t>Karlobag</w:t>
      </w:r>
      <w:r>
        <w:rPr>
          <w:rFonts w:ascii="Arial" w:hAnsi="Arial" w:cs="Arial"/>
        </w:rPr>
        <w:t xml:space="preserve"> o smještanju u posebnu prostoriju do prestanka djelovanja opojnog sredstva  od </w:t>
      </w:r>
      <w:r w:rsidR="005D733D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. </w:t>
      </w:r>
      <w:r w:rsidR="005D733D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2022. </w:t>
      </w:r>
      <w:r w:rsidR="00A619B2">
        <w:rPr>
          <w:rFonts w:ascii="Arial" w:hAnsi="Arial" w:cs="Arial"/>
        </w:rPr>
        <w:t>proizlazi naznačena radnja okrivljenika kao</w:t>
      </w:r>
      <w:r w:rsidR="00C95998">
        <w:rPr>
          <w:rFonts w:ascii="Arial" w:hAnsi="Arial" w:cs="Arial"/>
        </w:rPr>
        <w:t xml:space="preserve"> u</w:t>
      </w:r>
      <w:r w:rsidR="00A619B2">
        <w:rPr>
          <w:rFonts w:ascii="Arial" w:hAnsi="Arial" w:cs="Arial"/>
        </w:rPr>
        <w:t xml:space="preserve"> činjeničnom opisu iz izreke presude. </w:t>
      </w:r>
      <w:r>
        <w:rPr>
          <w:rFonts w:ascii="Arial" w:hAnsi="Arial" w:cs="Arial"/>
        </w:rPr>
        <w:t xml:space="preserve">Nadalje se u razlozima Naredbe navodi da je utvrđeno postojanje opravdane bojazni da će predmetni nastaviti sa činjenjem prekršaja, pa je bez korištenja sredstava prisile isti smješten u posebnu prostoriju do prestanka djelovanja alkohola, sukladno članku 137. stavak 1.  točka 1. PZ-a i to od </w:t>
      </w:r>
      <w:r w:rsidR="00A619B2">
        <w:rPr>
          <w:rFonts w:ascii="Arial" w:hAnsi="Arial" w:cs="Arial"/>
        </w:rPr>
        <w:t xml:space="preserve">16. srpnja 2022. </w:t>
      </w:r>
      <w:r>
        <w:rPr>
          <w:rFonts w:ascii="Arial" w:hAnsi="Arial" w:cs="Arial"/>
        </w:rPr>
        <w:t xml:space="preserve">u </w:t>
      </w:r>
      <w:r w:rsidR="00A619B2">
        <w:rPr>
          <w:rFonts w:ascii="Arial" w:hAnsi="Arial" w:cs="Arial"/>
        </w:rPr>
        <w:t>0</w:t>
      </w:r>
      <w:r>
        <w:rPr>
          <w:rFonts w:ascii="Arial" w:hAnsi="Arial" w:cs="Arial"/>
        </w:rPr>
        <w:t>0,</w:t>
      </w:r>
      <w:r w:rsidR="00A619B2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sati do </w:t>
      </w:r>
      <w:r w:rsidR="00A619B2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. </w:t>
      </w:r>
      <w:r w:rsidR="00A619B2">
        <w:rPr>
          <w:rFonts w:ascii="Arial" w:hAnsi="Arial" w:cs="Arial"/>
        </w:rPr>
        <w:t>srpnja</w:t>
      </w:r>
      <w:r>
        <w:rPr>
          <w:rFonts w:ascii="Arial" w:hAnsi="Arial" w:cs="Arial"/>
        </w:rPr>
        <w:t xml:space="preserve"> 2022. u </w:t>
      </w:r>
      <w:r w:rsidR="00A619B2">
        <w:rPr>
          <w:rFonts w:ascii="Arial" w:hAnsi="Arial" w:cs="Arial"/>
        </w:rPr>
        <w:t>11,45</w:t>
      </w:r>
      <w:r>
        <w:rPr>
          <w:rFonts w:ascii="Arial" w:hAnsi="Arial" w:cs="Arial"/>
        </w:rPr>
        <w:t xml:space="preserve"> sati.</w:t>
      </w:r>
    </w:p>
    <w:p w:rsidR="00A619B2" w:rsidP="00CC17FC" w:rsidRDefault="00A619B2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5D733D" w:rsidP="005D733D" w:rsidRDefault="005D733D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A619B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Izvršenim uvidom u Izvješće o ispitivanju alkometra broj </w:t>
      </w:r>
      <w:r w:rsidR="00A619B2">
        <w:rPr>
          <w:rFonts w:ascii="Arial" w:hAnsi="Arial" w:cs="Arial"/>
        </w:rPr>
        <w:t>1613/21</w:t>
      </w:r>
      <w:r>
        <w:rPr>
          <w:rFonts w:ascii="Arial" w:hAnsi="Arial" w:cs="Arial"/>
        </w:rPr>
        <w:t xml:space="preserve"> od </w:t>
      </w:r>
      <w:r w:rsidR="00A619B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A619B2">
        <w:rPr>
          <w:rFonts w:ascii="Arial" w:hAnsi="Arial" w:cs="Arial"/>
        </w:rPr>
        <w:t>studenog</w:t>
      </w:r>
      <w:r>
        <w:rPr>
          <w:rFonts w:ascii="Arial" w:hAnsi="Arial" w:cs="Arial"/>
        </w:rPr>
        <w:t xml:space="preserve"> 2021. utvrđeno je da  mjerni uređaj </w:t>
      </w:r>
      <w:r w:rsidR="00A619B2">
        <w:rPr>
          <w:rFonts w:ascii="Arial" w:hAnsi="Arial" w:cs="Arial"/>
        </w:rPr>
        <w:t xml:space="preserve">Etilometar Alcotest 6820 proizvođača </w:t>
      </w:r>
      <w:r>
        <w:rPr>
          <w:rFonts w:ascii="Arial" w:hAnsi="Arial" w:cs="Arial"/>
        </w:rPr>
        <w:t xml:space="preserve">Drager </w:t>
      </w:r>
      <w:r w:rsidR="00A619B2">
        <w:rPr>
          <w:rFonts w:ascii="Arial" w:hAnsi="Arial" w:cs="Arial"/>
        </w:rPr>
        <w:t>Safety AG &amp; Co KGaA, ARLA-0056</w:t>
      </w:r>
      <w:r>
        <w:rPr>
          <w:rFonts w:ascii="Arial" w:hAnsi="Arial" w:cs="Arial"/>
        </w:rPr>
        <w:t xml:space="preserve">, s kojim je izvršeno alkotestiranje okrivljenika zadovoljava mjeriteljske zahtjeve određene Pravilnikom o mjeriteljskim zahtjevima za uređaje kojima se mjeri udio etilnog alkohola u izdahu ispitanika </w:t>
      </w:r>
      <w:r>
        <w:rPr>
          <w:rFonts w:ascii="Arial" w:hAnsi="Arial" w:cs="Arial"/>
        </w:rPr>
        <w:lastRenderedPageBreak/>
        <w:t xml:space="preserve">("Narodne novine", broj 60/20) i tipskim odobrenjem Klasa: UP/I-960-03/06-07/60, Ur. broj: 558-03/14-06-2, koji uređaj je ovjeren s danom </w:t>
      </w:r>
      <w:r w:rsidR="00A619B2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A619B2">
        <w:rPr>
          <w:rFonts w:ascii="Arial" w:hAnsi="Arial" w:cs="Arial"/>
        </w:rPr>
        <w:t>studenog</w:t>
      </w:r>
      <w:r>
        <w:rPr>
          <w:rFonts w:ascii="Arial" w:hAnsi="Arial" w:cs="Arial"/>
        </w:rPr>
        <w:t xml:space="preserve"> 2021., s valjanošću ovjere  do </w:t>
      </w:r>
      <w:r w:rsidR="00A619B2">
        <w:rPr>
          <w:rFonts w:ascii="Arial" w:hAnsi="Arial" w:cs="Arial"/>
        </w:rPr>
        <w:t>30. studenog</w:t>
      </w:r>
      <w:r>
        <w:rPr>
          <w:rFonts w:ascii="Arial" w:hAnsi="Arial" w:cs="Arial"/>
        </w:rPr>
        <w:t xml:space="preserve"> 2022. </w:t>
      </w:r>
    </w:p>
    <w:p w:rsidR="00284CB2" w:rsidP="005D733D" w:rsidRDefault="00284CB2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284CB2" w:rsidP="005D733D" w:rsidRDefault="00284CB2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8. Izvršenim uvidom u medicinsku dokumentaciju za okrivljenika- Otpusno pismo KB Dubrava od 6. ožujka 2026. proizlazi osnovan navod okrivljenika da je isti ima teških zdravstvenih problema, no prednje u predmetnom slučaju ne isključuje prekršajnu odgovornost okrivljenika</w:t>
      </w:r>
      <w:r w:rsidR="00C95998">
        <w:rPr>
          <w:rFonts w:ascii="Arial" w:hAnsi="Arial" w:cs="Arial"/>
        </w:rPr>
        <w:t xml:space="preserve"> za predmetno djelo prekršaja.</w:t>
      </w:r>
      <w:r>
        <w:rPr>
          <w:rFonts w:ascii="Arial" w:hAnsi="Arial" w:cs="Arial"/>
        </w:rPr>
        <w:t xml:space="preserve"> </w:t>
      </w:r>
    </w:p>
    <w:p w:rsidR="005D733D" w:rsidP="005D733D" w:rsidRDefault="005D733D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284CB2" w:rsidP="00CC17FC" w:rsidRDefault="00CC17FC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284CB2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Slijedom naprijed utvrđenih činjenica, </w:t>
      </w:r>
      <w:r w:rsidR="00A619B2">
        <w:rPr>
          <w:rFonts w:ascii="Arial" w:hAnsi="Arial" w:cs="Arial"/>
        </w:rPr>
        <w:t>a imajući u vidu da je okrivljenik na ročištu kod zamolbenog suda u cijelosti</w:t>
      </w:r>
      <w:r w:rsidR="00284CB2">
        <w:rPr>
          <w:rFonts w:ascii="Arial" w:hAnsi="Arial" w:cs="Arial"/>
        </w:rPr>
        <w:t>,</w:t>
      </w:r>
      <w:r w:rsidR="00A619B2">
        <w:rPr>
          <w:rFonts w:ascii="Arial" w:hAnsi="Arial" w:cs="Arial"/>
        </w:rPr>
        <w:t xml:space="preserve"> okolnosno</w:t>
      </w:r>
      <w:r w:rsidR="00284CB2">
        <w:rPr>
          <w:rFonts w:ascii="Arial" w:hAnsi="Arial" w:cs="Arial"/>
        </w:rPr>
        <w:t xml:space="preserve">, životno i uvjerljivo </w:t>
      </w:r>
      <w:r w:rsidR="00A619B2">
        <w:rPr>
          <w:rFonts w:ascii="Arial" w:hAnsi="Arial" w:cs="Arial"/>
        </w:rPr>
        <w:t xml:space="preserve"> priznao počinjenje predmetnog prekršaja, </w:t>
      </w:r>
      <w:r>
        <w:rPr>
          <w:rFonts w:ascii="Arial" w:hAnsi="Arial" w:cs="Arial"/>
        </w:rPr>
        <w:t>zaključak je ovog suda</w:t>
      </w:r>
      <w:r w:rsidR="00C95998">
        <w:rPr>
          <w:rFonts w:ascii="Arial" w:hAnsi="Arial" w:cs="Arial"/>
        </w:rPr>
        <w:t xml:space="preserve"> i na temelju rezultata provedenog dokaznog postupka</w:t>
      </w:r>
      <w:r>
        <w:rPr>
          <w:rFonts w:ascii="Arial" w:hAnsi="Arial" w:cs="Arial"/>
        </w:rPr>
        <w:t xml:space="preserve"> da je okrivljenik nedvojbeno počinio predmetni prekršaj iz članka 199. stavak 8. ZSPC-a, pri čemu sud  na strani okrivljenika nije utvrdio niti jednu okolnost koja bi isključivala prekršajnu odgovornost istog</w:t>
      </w:r>
      <w:r w:rsidR="00284CB2">
        <w:rPr>
          <w:rFonts w:ascii="Arial" w:hAnsi="Arial" w:cs="Arial"/>
        </w:rPr>
        <w:t>. Naime, niti jednim navodom iz pisane obrane, po provedenom dokaznom postupku, okrivljenik nije doveo u sumnju prednji zaključak suda</w:t>
      </w:r>
      <w:r w:rsidR="00C95998">
        <w:rPr>
          <w:rFonts w:ascii="Arial" w:hAnsi="Arial" w:cs="Arial"/>
        </w:rPr>
        <w:t xml:space="preserve"> da je svojim postupanjem činjenično opisanim kao u izreci presude ostvario biće djela prekršaja kojim je terećen.</w:t>
      </w:r>
    </w:p>
    <w:p w:rsidR="00284CB2" w:rsidP="00CC17FC" w:rsidRDefault="00284CB2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</w:p>
    <w:p w:rsidR="00CC17FC" w:rsidP="00CC17FC" w:rsidRDefault="00284CB2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9.1. </w:t>
      </w:r>
      <w:r w:rsidR="00CC17FC">
        <w:rPr>
          <w:rFonts w:ascii="Arial" w:hAnsi="Arial" w:cs="Arial"/>
        </w:rPr>
        <w:t xml:space="preserve">Pri ocjeni naprijed navedenih dokaza, sud je primijenio odredbu članka 158. stavak 5. PZ-a kojom je propisano da za slučaj da je ovlaštena osoba tijela državne uprave (RH MUP-a) u okviru svoje nadležnosti za provođenje nadzora neposredno opažala radnju počinjenja prekršaja ili to neposredno utvrdila odgovarajućim tehničkim uređajima i o tome sačinila  zapisnik, da se takav zapisnik, u predmetnom slučaju zapisnik o ispitivanju prisutnosti alkohola u organizmu ispitanika, predstavlja dokaz u prekršajnom postupku. Sud je predmetni zapisnik </w:t>
      </w:r>
      <w:r>
        <w:rPr>
          <w:rFonts w:ascii="Arial" w:hAnsi="Arial" w:cs="Arial"/>
        </w:rPr>
        <w:t xml:space="preserve"> PP Karlobag</w:t>
      </w:r>
      <w:r w:rsidR="00CC17FC">
        <w:rPr>
          <w:rFonts w:ascii="Arial" w:hAnsi="Arial" w:cs="Arial"/>
        </w:rPr>
        <w:t xml:space="preserve"> od 1</w:t>
      </w:r>
      <w:r>
        <w:rPr>
          <w:rFonts w:ascii="Arial" w:hAnsi="Arial" w:cs="Arial"/>
        </w:rPr>
        <w:t>6</w:t>
      </w:r>
      <w:r w:rsidR="00CC17F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srpnja</w:t>
      </w:r>
      <w:r w:rsidR="00CC17FC">
        <w:rPr>
          <w:rFonts w:ascii="Arial" w:hAnsi="Arial" w:cs="Arial"/>
        </w:rPr>
        <w:t xml:space="preserve"> 202</w:t>
      </w:r>
      <w:r w:rsidR="00EF5D15">
        <w:rPr>
          <w:rFonts w:ascii="Arial" w:hAnsi="Arial" w:cs="Arial"/>
        </w:rPr>
        <w:t>2</w:t>
      </w:r>
      <w:r w:rsidR="00CC17FC">
        <w:rPr>
          <w:rFonts w:ascii="Arial" w:hAnsi="Arial" w:cs="Arial"/>
        </w:rPr>
        <w:t>. cijenio kao vjerodostojan, neposredan i uvjerljiv dokaz, podudaran sa svim preostalim dokazima koji su prihvaćeni od strane suda, a s obzirom na okolnost da je predmetni prekršaj nedvojbeno utvrđen valjanim mjernim uređajem, od strane za to ovlaštene službene osobe koja je na zakonit način utvrdila identitet počinitelja prekršaja</w:t>
      </w:r>
      <w:r>
        <w:rPr>
          <w:rFonts w:ascii="Arial" w:hAnsi="Arial" w:cs="Arial"/>
        </w:rPr>
        <w:t xml:space="preserve"> i čin prekršaja</w:t>
      </w:r>
      <w:r w:rsidR="00CC17FC">
        <w:rPr>
          <w:rFonts w:ascii="Arial" w:hAnsi="Arial" w:cs="Arial"/>
        </w:rPr>
        <w:t>, pa stoga na taj način utvrđene činjenice dovode sud do zaključka da je okrivljenik u kritično vrijeme ostvario sva obilježja prekršaja kojim se tereti.</w:t>
      </w: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  <w:sz w:val="22"/>
        </w:rPr>
      </w:pPr>
    </w:p>
    <w:p w:rsidR="00CC17FC" w:rsidP="00CC17FC" w:rsidRDefault="00CC17F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284CB2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. Prema kažnjivoj odredbi iz članka 199. stavak 8. ZSPC-a propisano je da će se novčanom kaznom u iznosu od 1.320,00 do 2.650,00 eura ili kaznom zatvora u trajanju do 60 dana, kazniti za prekršaj vozač ako u krvi ima alkohola iznad 1,50 g/kg, odnosno odgovarajući iznos miligrama u litri izdahnutog zraka, dok je kao fakultativna sankcija uz novčanu kaznu propisana mogućnost primjene prema počinitelju prekršaja i zaštitne mjere zabrane upravljanja motornim vozilom u određenoj kategoriji. Međutim, sukladno članku 3. stavak 1. PZ-a prema počinitelju prekršaja primjenjuje se propis koji je bio na snazi u vrijeme kad je prekršaj počinjen. Nastavno tome, prema okrivljeniku je primijenjen blaži zakon za počinitelja, sukladno članku 3. stavak 2. ZSPC-a, odnosno ZSPC koji je na snazi u vrijeme donošenja prvostupanjske presude. Naime, odredbom članka 158. stavak 4. Zakona o izmjenama i dopunama Zakona o sigurnosti prometa na cestama ("Narodne novine", broj 114/2022) koji je stupio na snagu 1. siječnja 2023.  propisano je  da se u članku 199. stavak 8. ZSPC-a iznosi zaprijećene novčane kazne za predmetni prekršaj </w:t>
      </w:r>
      <w:r>
        <w:rPr>
          <w:rFonts w:ascii="Arial" w:hAnsi="Arial" w:cs="Arial"/>
          <w:sz w:val="24"/>
          <w:szCs w:val="24"/>
          <w:shd w:val="clear" w:color="auto" w:fill="FFFFFF"/>
        </w:rPr>
        <w:t>od 10.000,00 kuna / 1.327,23 eura  do 20.000,00 kuna / 2.654,46 eura  zamjenjuju   kaznama od 1320,00 do 2650,00 eura</w:t>
      </w:r>
      <w:r w:rsidR="003B0245">
        <w:rPr>
          <w:rFonts w:ascii="Arial" w:hAnsi="Arial" w:cs="Arial"/>
          <w:sz w:val="24"/>
          <w:szCs w:val="24"/>
          <w:shd w:val="clear" w:color="auto" w:fill="FFFFFF"/>
        </w:rPr>
        <w:t xml:space="preserve"> te kazna zatvora u trajanju do 60 dana,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što dovodi sud do zaključka da je navedeni ZSPC-a blaži zakona za okrivljenika, u smislu članka 3. stavak 2. ZSPC-a. Također, iz </w:t>
      </w:r>
      <w:r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zahtjeva PP </w:t>
      </w:r>
      <w:r w:rsidR="00284CB2">
        <w:rPr>
          <w:rFonts w:ascii="Arial" w:hAnsi="Arial" w:cs="Arial"/>
          <w:sz w:val="24"/>
          <w:szCs w:val="24"/>
          <w:shd w:val="clear" w:color="auto" w:fill="FFFFFF"/>
        </w:rPr>
        <w:t>Karlobag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od </w:t>
      </w:r>
      <w:r w:rsidR="00284CB2">
        <w:rPr>
          <w:rFonts w:ascii="Arial" w:hAnsi="Arial" w:cs="Arial"/>
          <w:sz w:val="24"/>
          <w:szCs w:val="24"/>
          <w:shd w:val="clear" w:color="auto" w:fill="FFFFFF"/>
        </w:rPr>
        <w:t>16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. </w:t>
      </w:r>
      <w:r w:rsidR="00284CB2">
        <w:rPr>
          <w:rFonts w:ascii="Arial" w:hAnsi="Arial" w:cs="Arial"/>
          <w:sz w:val="24"/>
          <w:szCs w:val="24"/>
          <w:shd w:val="clear" w:color="auto" w:fill="FFFFFF"/>
        </w:rPr>
        <w:t>srpnja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2022. proizlazi traženje da se od okrivljenika naknade troškovi na ime uporabe alkotesta (alkometra) u iznosu od 10,62 eura.</w:t>
      </w:r>
    </w:p>
    <w:p w:rsidR="00CC17FC" w:rsidP="00CC17FC" w:rsidRDefault="00284CB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1</w:t>
      </w:r>
      <w:r w:rsidR="00EF5D15">
        <w:rPr>
          <w:rFonts w:ascii="Arial" w:hAnsi="Arial" w:cs="Arial"/>
          <w:sz w:val="24"/>
          <w:szCs w:val="24"/>
          <w:lang w:eastAsia="hr-HR"/>
        </w:rPr>
        <w:t>1</w:t>
      </w:r>
      <w:r w:rsidR="00CC17FC">
        <w:rPr>
          <w:rFonts w:ascii="Arial" w:hAnsi="Arial" w:cs="Arial"/>
          <w:sz w:val="24"/>
          <w:szCs w:val="24"/>
          <w:lang w:eastAsia="hr-HR"/>
        </w:rPr>
        <w:t xml:space="preserve">. U pogledu odluke o sankciji kao iz točke I. izreke presude, sud je primijenio odredbu članka 36. PZ-a, kojom odredbom je propisano da izbor vrste i mjere kazne počinitelju prekršaja sud određuje u granicama koje se određene propisom za počinjeni prekršaj, a na temelju stupnja krivnje, opasnosti djela i svrhe kažnjavanja, te da će pritom sud uzeti u obzir sve okolnosti koje utječu da kazna po vrsti i mjeri bude lakša ili teža za počinitelja prekršaja, što znači da je sud u obvezi cijeniti kako olakotne, tako i otegotne okolnosti i to: stupanj krivnje, pobude iz kojih je prekršaja počinjen, ranije ponašanje počinitelja, njegovo ponašanje nakon počinjenog prekršaja te ukupnost društvenih i osobnih uzroka koji su pridonijeli počinjenju prekršaja. </w:t>
      </w:r>
    </w:p>
    <w:p w:rsidR="00CC17FC" w:rsidP="00CC17FC" w:rsidRDefault="00CC17F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:rsidR="00CC17FC" w:rsidP="00CC17FC" w:rsidRDefault="00CC17F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1</w:t>
      </w:r>
      <w:r w:rsidR="00EF5D15">
        <w:rPr>
          <w:rFonts w:ascii="Arial" w:hAnsi="Arial" w:cs="Arial"/>
          <w:sz w:val="24"/>
          <w:szCs w:val="24"/>
          <w:lang w:eastAsia="hr-HR"/>
        </w:rPr>
        <w:t>2</w:t>
      </w:r>
      <w:r>
        <w:rPr>
          <w:rFonts w:ascii="Arial" w:hAnsi="Arial" w:cs="Arial"/>
          <w:sz w:val="24"/>
          <w:szCs w:val="24"/>
          <w:lang w:eastAsia="hr-HR"/>
        </w:rPr>
        <w:t>. Na strani olakotnih okolnosti utvrđen je znatniji protok vremena od dana počinjenog prekršaja i izostanak štetnih posljedica uslijed počinjenog prekršaja, kao i okolnost što okrivljenik nije prekršajno osuđivana osoba,</w:t>
      </w:r>
      <w:r w:rsidR="00EF5D15">
        <w:rPr>
          <w:rFonts w:ascii="Arial" w:hAnsi="Arial" w:cs="Arial"/>
          <w:sz w:val="24"/>
          <w:szCs w:val="24"/>
          <w:lang w:eastAsia="hr-HR"/>
        </w:rPr>
        <w:t xml:space="preserve"> uz okolnost što je isti osoba značajno narušenog zdravstvenog stanja uz potrebu odlaska istog na kontrole u zdravstvenu ustanovu,</w:t>
      </w:r>
      <w:r>
        <w:rPr>
          <w:rFonts w:ascii="Arial" w:hAnsi="Arial" w:cs="Arial"/>
          <w:sz w:val="24"/>
          <w:szCs w:val="24"/>
          <w:lang w:eastAsia="hr-HR"/>
        </w:rPr>
        <w:t xml:space="preserve"> dok posebno otegotne okolnosti pri počinjenju konkretnog prekršaja nisu utvrđene.</w:t>
      </w:r>
    </w:p>
    <w:p w:rsidR="00CC17FC" w:rsidP="00CC17FC" w:rsidRDefault="00CC17F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:rsidR="00EF5D15" w:rsidP="00CC17FC" w:rsidRDefault="003B024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13. Pri određivanju prekršajne sankcije kojom će se okrivljenik ubuduće odvratiti od počinjenja prekršaja, sud je u skladu s odredbom članka </w:t>
      </w:r>
      <w:r w:rsidRPr="003B0245">
        <w:rPr>
          <w:rFonts w:ascii="Arial" w:hAnsi="Arial" w:cs="Arial"/>
          <w:sz w:val="24"/>
          <w:szCs w:val="24"/>
          <w:lang w:eastAsia="hr-HR"/>
        </w:rPr>
        <w:t xml:space="preserve"> 35. PZ-a,</w:t>
      </w:r>
      <w:r>
        <w:rPr>
          <w:rFonts w:ascii="Arial" w:hAnsi="Arial" w:cs="Arial"/>
          <w:sz w:val="24"/>
          <w:szCs w:val="24"/>
          <w:lang w:eastAsia="hr-HR"/>
        </w:rPr>
        <w:t xml:space="preserve"> istom izrekao kaznu zatvora</w:t>
      </w:r>
      <w:r w:rsidRPr="003B0245">
        <w:rPr>
          <w:rFonts w:ascii="Arial" w:hAnsi="Arial" w:cs="Arial"/>
          <w:sz w:val="24"/>
          <w:szCs w:val="24"/>
          <w:lang w:eastAsia="hr-HR"/>
        </w:rPr>
        <w:t xml:space="preserve"> uz primjenu uvjetne osude iz članka 44 PZ-a, prema kojoj je odredbi okrivljeniku odgođeno izvršenje izrečene kazne zatvora u trajanju od 15 (petnaest) dana  na vrijeme kušnje od 6 (šest) mjeseci. Po ocjeni ovog suda izricanjem predmetne prekršajne sankcije omogućiti će se ostvarenje svrhe kažnjavanja, sukladno odredbi članka 42. stavak 2. PZ-a. Posebno se okrivljenik upozorava da će sud opozvati uvjetnu osudu i odrediti izvršenje izrečene kazne zatvora ako kažnjenik u vrijeme provjeravanja od  6 (šest) mjeseci  od dana pravomoćnosti presude počini jedan ili više prekršaja za koje mu je izrečena ista ili teža kazna od izrečene uvjetnom osudom, sukladno članku 46. stavak 1. PZ-a.</w:t>
      </w:r>
      <w:r>
        <w:rPr>
          <w:rFonts w:ascii="Arial" w:hAnsi="Arial" w:cs="Arial"/>
          <w:sz w:val="24"/>
          <w:szCs w:val="24"/>
          <w:lang w:eastAsia="hr-HR"/>
        </w:rPr>
        <w:t xml:space="preserve">  </w:t>
      </w:r>
    </w:p>
    <w:p w:rsidR="003B0245" w:rsidP="00CC17FC" w:rsidRDefault="003B024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:rsidR="00CC17FC" w:rsidP="00CC17FC" w:rsidRDefault="003B024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13.1. </w:t>
      </w:r>
      <w:r w:rsidR="00CC17FC">
        <w:rPr>
          <w:rFonts w:ascii="Arial" w:hAnsi="Arial" w:cs="Arial"/>
          <w:sz w:val="24"/>
          <w:szCs w:val="24"/>
          <w:lang w:eastAsia="hr-HR"/>
        </w:rPr>
        <w:t>Također, iz Potvrd</w:t>
      </w:r>
      <w:r>
        <w:rPr>
          <w:rFonts w:ascii="Arial" w:hAnsi="Arial" w:cs="Arial"/>
          <w:sz w:val="24"/>
          <w:szCs w:val="24"/>
          <w:lang w:eastAsia="hr-HR"/>
        </w:rPr>
        <w:t>e</w:t>
      </w:r>
      <w:r w:rsidR="00CC17FC">
        <w:rPr>
          <w:rFonts w:ascii="Arial" w:hAnsi="Arial" w:cs="Arial"/>
          <w:sz w:val="24"/>
          <w:szCs w:val="24"/>
          <w:lang w:eastAsia="hr-HR"/>
        </w:rPr>
        <w:t xml:space="preserve"> nadležnog Ministarstva</w:t>
      </w:r>
      <w:r w:rsidR="00C95998">
        <w:rPr>
          <w:rFonts w:ascii="Arial" w:hAnsi="Arial" w:cs="Arial"/>
          <w:sz w:val="24"/>
          <w:szCs w:val="24"/>
          <w:lang w:eastAsia="hr-HR"/>
        </w:rPr>
        <w:t>, kao i izvršenim uvidom u izvod iz eSpisa</w:t>
      </w:r>
      <w:r w:rsidR="00CC17FC">
        <w:rPr>
          <w:rFonts w:ascii="Arial" w:hAnsi="Arial" w:cs="Arial"/>
          <w:sz w:val="24"/>
          <w:szCs w:val="24"/>
          <w:lang w:eastAsia="hr-HR"/>
        </w:rPr>
        <w:t xml:space="preserve"> proizlazi da </w:t>
      </w:r>
      <w:r w:rsidR="00C95998">
        <w:rPr>
          <w:rFonts w:ascii="Arial" w:hAnsi="Arial" w:cs="Arial"/>
          <w:sz w:val="24"/>
          <w:szCs w:val="24"/>
          <w:lang w:eastAsia="hr-HR"/>
        </w:rPr>
        <w:t>je okrivljenik dosad neosuđivana osoba</w:t>
      </w:r>
      <w:r>
        <w:rPr>
          <w:rFonts w:ascii="Arial" w:hAnsi="Arial" w:cs="Arial"/>
          <w:sz w:val="24"/>
          <w:szCs w:val="24"/>
          <w:lang w:eastAsia="hr-HR"/>
        </w:rPr>
        <w:t>,</w:t>
      </w:r>
      <w:r w:rsidR="00CC17FC">
        <w:rPr>
          <w:rFonts w:ascii="Arial" w:hAnsi="Arial" w:cs="Arial"/>
          <w:sz w:val="24"/>
          <w:szCs w:val="24"/>
          <w:lang w:eastAsia="hr-HR"/>
        </w:rPr>
        <w:t xml:space="preserve"> pa stoga sud smatra da izostaju zakonske pretpostavke za izricanje istom zaštitne mjere zabrane upravljanja motornim vozilom, </w:t>
      </w:r>
      <w:r w:rsidR="00C95998">
        <w:rPr>
          <w:rFonts w:ascii="Arial" w:hAnsi="Arial" w:cs="Arial"/>
          <w:sz w:val="24"/>
          <w:szCs w:val="24"/>
          <w:lang w:eastAsia="hr-HR"/>
        </w:rPr>
        <w:t xml:space="preserve">odnosno </w:t>
      </w:r>
      <w:r w:rsidR="00CC17FC">
        <w:rPr>
          <w:rFonts w:ascii="Arial" w:hAnsi="Arial" w:cs="Arial"/>
          <w:sz w:val="24"/>
          <w:szCs w:val="24"/>
          <w:lang w:eastAsia="hr-HR"/>
        </w:rPr>
        <w:t>radi izostanka iteracijskih opasnosti</w:t>
      </w:r>
      <w:r w:rsidR="00C95998">
        <w:rPr>
          <w:rFonts w:ascii="Arial" w:hAnsi="Arial" w:cs="Arial"/>
          <w:sz w:val="24"/>
          <w:szCs w:val="24"/>
          <w:lang w:eastAsia="hr-HR"/>
        </w:rPr>
        <w:t xml:space="preserve"> nisu ispunjene pretpostavke iz članka 58. PZ-a</w:t>
      </w:r>
      <w:r w:rsidR="0004622B">
        <w:rPr>
          <w:rFonts w:ascii="Arial" w:hAnsi="Arial" w:cs="Arial"/>
          <w:sz w:val="24"/>
          <w:szCs w:val="24"/>
          <w:lang w:eastAsia="hr-HR"/>
        </w:rPr>
        <w:t xml:space="preserve"> za određivanje navedene kumulativne sankcije. </w:t>
      </w:r>
    </w:p>
    <w:p w:rsidR="00CC17FC" w:rsidP="00CC17FC" w:rsidRDefault="00CC17F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="00CC17FC" w:rsidP="00CC17FC" w:rsidRDefault="00CC17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hr-HR"/>
        </w:rPr>
        <w:tab/>
      </w:r>
      <w:r w:rsidR="00C95998">
        <w:rPr>
          <w:rFonts w:ascii="Arial" w:hAnsi="Arial" w:cs="Arial"/>
          <w:sz w:val="24"/>
          <w:szCs w:val="24"/>
          <w:lang w:eastAsia="hr-HR"/>
        </w:rPr>
        <w:t>14</w:t>
      </w:r>
      <w:r>
        <w:rPr>
          <w:rFonts w:ascii="Arial" w:hAnsi="Arial" w:cs="Arial"/>
          <w:sz w:val="24"/>
          <w:szCs w:val="24"/>
          <w:lang w:eastAsia="hr-HR"/>
        </w:rPr>
        <w:t>.</w:t>
      </w:r>
      <w:r>
        <w:rPr>
          <w:rFonts w:ascii="Arial" w:hAnsi="Arial" w:cs="Arial"/>
          <w:sz w:val="24"/>
          <w:szCs w:val="24"/>
        </w:rPr>
        <w:t xml:space="preserve"> Budući je okrivljeni proglašen krivim za počinjeni prekršaj, sud je odredio istom platež troška postupka u paušalnom iznosu od 20,00 eura imajući u vidu trajanje i složenost konkretnog prekršajnog postupka, kao i trošak prouzročen upotrebom alkometra od strane PP </w:t>
      </w:r>
      <w:r w:rsidR="003B0245">
        <w:rPr>
          <w:rFonts w:ascii="Arial" w:hAnsi="Arial" w:cs="Arial"/>
          <w:sz w:val="24"/>
          <w:szCs w:val="24"/>
        </w:rPr>
        <w:t>Karlobag</w:t>
      </w:r>
      <w:r>
        <w:rPr>
          <w:rFonts w:ascii="Arial" w:hAnsi="Arial" w:cs="Arial"/>
          <w:sz w:val="24"/>
          <w:szCs w:val="24"/>
        </w:rPr>
        <w:t xml:space="preserve">  u prethodnom postupku u iznosu od 10,62 eura, zatražen po ovlaštenom tužitelju, sve sukladno odredbama članka </w:t>
      </w:r>
      <w:smartTag w:uri="urn:schemas-microsoft-com:office:smarttags" w:element="metricconverter">
        <w:smartTagPr>
          <w:attr w:name="ProductID" w:val="2011. g"/>
        </w:smartTagPr>
        <w:r>
          <w:rPr>
            <w:rFonts w:ascii="Arial" w:hAnsi="Arial" w:cs="Arial"/>
            <w:sz w:val="24"/>
            <w:szCs w:val="24"/>
          </w:rPr>
          <w:t xml:space="preserve">138. stavak </w:t>
        </w:r>
      </w:smartTag>
      <w:r>
        <w:rPr>
          <w:rFonts w:ascii="Arial" w:hAnsi="Arial" w:cs="Arial"/>
          <w:sz w:val="24"/>
          <w:szCs w:val="24"/>
        </w:rPr>
        <w:t xml:space="preserve">3., članka 138.stavak 2. točke 3a, te članka 139. stavak 3. PZ-a. </w:t>
      </w: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Gospiću, </w:t>
      </w:r>
      <w:r w:rsidR="003B0245">
        <w:rPr>
          <w:rFonts w:ascii="Arial" w:hAnsi="Arial" w:cs="Arial"/>
        </w:rPr>
        <w:t>30. travnja</w:t>
      </w:r>
      <w:r>
        <w:rPr>
          <w:rFonts w:ascii="Arial" w:hAnsi="Arial" w:cs="Arial"/>
        </w:rPr>
        <w:t xml:space="preserve"> 2026. </w:t>
      </w: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</w:p>
    <w:p w:rsidR="00CC17FC" w:rsidP="00CC17FC" w:rsidRDefault="00CC17FC">
      <w:pPr>
        <w:pStyle w:val="Tijeloteksta"/>
        <w:rPr>
          <w:rFonts w:ascii="Arial" w:hAnsi="Arial" w:cs="Arial"/>
        </w:rPr>
      </w:pPr>
      <w:r>
        <w:rPr>
          <w:rFonts w:ascii="Arial" w:hAnsi="Arial" w:cs="Arial"/>
        </w:rPr>
        <w:t xml:space="preserve"> Zapisničar:                                                                                                         Sudac:</w:t>
      </w:r>
    </w:p>
    <w:p w:rsidR="00CC17FC" w:rsidP="00CC17FC" w:rsidRDefault="00CC17FC">
      <w:pPr>
        <w:pStyle w:val="Tijeloteksta"/>
        <w:rPr>
          <w:rFonts w:ascii="Arial" w:hAnsi="Arial" w:cs="Arial"/>
        </w:rPr>
      </w:pPr>
    </w:p>
    <w:p w:rsidR="00CC17FC" w:rsidP="00CC17FC" w:rsidRDefault="00CC17FC">
      <w:pPr>
        <w:pStyle w:val="Tijeloteksta"/>
        <w:rPr>
          <w:rFonts w:ascii="Arial" w:hAnsi="Arial" w:cs="Arial"/>
        </w:rPr>
      </w:pPr>
      <w:r>
        <w:rPr>
          <w:rFonts w:ascii="Arial" w:hAnsi="Arial" w:cs="Arial"/>
        </w:rPr>
        <w:t xml:space="preserve"> Maria Šaban</w:t>
      </w:r>
      <w:r w:rsidR="00E052F7">
        <w:rPr>
          <w:rFonts w:ascii="Arial" w:hAnsi="Arial" w:cs="Arial"/>
        </w:rPr>
        <w:t>, v.r.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</w:t>
      </w:r>
      <w:r w:rsidR="00E052F7"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>Žana Vlainić</w:t>
      </w:r>
      <w:r w:rsidR="00E052F7">
        <w:rPr>
          <w:rFonts w:ascii="Arial" w:hAnsi="Arial" w:cs="Arial"/>
        </w:rPr>
        <w:t>, v.r.</w:t>
      </w: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  <w:bCs/>
        </w:rPr>
      </w:pP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  <w:bCs/>
        </w:rPr>
      </w:pP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Pouka o pravnom lijeku: </w:t>
      </w:r>
      <w:r>
        <w:rPr>
          <w:rFonts w:ascii="Arial" w:hAnsi="Arial" w:cs="Arial"/>
        </w:rPr>
        <w:t>Protiv ove presude dopuštena je žalba u roku od 8</w:t>
      </w:r>
      <w:r w:rsidR="00C95998">
        <w:rPr>
          <w:rFonts w:ascii="Arial" w:hAnsi="Arial" w:cs="Arial"/>
        </w:rPr>
        <w:t xml:space="preserve"> (osam)</w:t>
      </w:r>
      <w:r>
        <w:rPr>
          <w:rFonts w:ascii="Arial" w:hAnsi="Arial" w:cs="Arial"/>
        </w:rPr>
        <w:t xml:space="preserve"> dana od dana dostave prijepisa presude. Žalba se podnosi putem ovog suda, u dva istovjetna primjerka, a o žalbi odlučuje Visoki prekršajni sud Republike Hrvatske. </w:t>
      </w:r>
    </w:p>
    <w:p w:rsidR="00CC17FC" w:rsidP="00CC17FC" w:rsidRDefault="00CC17FC">
      <w:pPr>
        <w:pStyle w:val="Uvuenotijeloteksta"/>
        <w:tabs>
          <w:tab w:val="left" w:pos="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C17FC" w:rsidP="00CC17FC" w:rsidRDefault="00CC17FC">
      <w:pPr>
        <w:pStyle w:val="Uvuenotijeloteksta"/>
        <w:tabs>
          <w:tab w:val="left" w:pos="0"/>
        </w:tabs>
        <w:spacing w:after="0"/>
        <w:rPr>
          <w:rFonts w:ascii="Arial" w:hAnsi="Arial" w:cs="Arial"/>
        </w:rPr>
      </w:pPr>
    </w:p>
    <w:p w:rsidR="00CC17FC" w:rsidP="00CC17FC" w:rsidRDefault="00CC17FC">
      <w:pPr>
        <w:pStyle w:val="Uvuenotijeloteksta"/>
        <w:tabs>
          <w:tab w:val="left" w:pos="0"/>
        </w:tabs>
        <w:spacing w:after="0"/>
        <w:rPr>
          <w:rFonts w:ascii="Arial" w:hAnsi="Arial" w:cs="Arial"/>
        </w:rPr>
      </w:pP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>Dna:</w:t>
      </w:r>
    </w:p>
    <w:p w:rsidR="00CC17FC" w:rsidP="00CC17FC" w:rsidRDefault="00CC17FC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>1. Okrivljenik</w:t>
      </w:r>
    </w:p>
    <w:p w:rsidR="003B0245" w:rsidP="00CC17FC" w:rsidRDefault="003B0245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>2. Branitelj okrivljenika</w:t>
      </w:r>
    </w:p>
    <w:p w:rsidR="00CC17FC" w:rsidP="00CC17FC" w:rsidRDefault="003B0245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CC17FC">
        <w:rPr>
          <w:rFonts w:ascii="Arial" w:hAnsi="Arial" w:cs="Arial"/>
        </w:rPr>
        <w:t>. Ovlašteni tužitelj</w:t>
      </w:r>
    </w:p>
    <w:p w:rsidR="00CC17FC" w:rsidP="00CC17FC" w:rsidRDefault="003B0245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  <w:b/>
        </w:rPr>
      </w:pPr>
      <w:r>
        <w:rPr>
          <w:rFonts w:ascii="Arial" w:hAnsi="Arial" w:cs="Arial"/>
        </w:rPr>
        <w:t>4</w:t>
      </w:r>
      <w:r w:rsidR="00CC17FC">
        <w:rPr>
          <w:rFonts w:ascii="Arial" w:hAnsi="Arial" w:cs="Arial"/>
        </w:rPr>
        <w:t>. Spis, ovdje</w:t>
      </w:r>
    </w:p>
    <w:p w:rsidR="00CC17FC" w:rsidP="00CC17FC" w:rsidRDefault="00CC17F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E052F7" w:rsidP="00E052F7" w:rsidRDefault="00E052F7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</w:p>
    <w:p w:rsidR="00E052F7" w:rsidP="00E052F7" w:rsidRDefault="00E052F7">
      <w:pPr>
        <w:pStyle w:val="Uvuenotijeloteksta"/>
        <w:tabs>
          <w:tab w:val="left" w:pos="0"/>
        </w:tabs>
        <w:spacing w:after="0"/>
        <w:ind w:left="4248"/>
        <w:jc w:val="center"/>
        <w:rPr>
          <w:rFonts w:ascii="Arial" w:hAnsi="Arial" w:cs="Arial"/>
        </w:rPr>
      </w:pPr>
      <w:r>
        <w:rPr>
          <w:rFonts w:ascii="Arial" w:hAnsi="Arial" w:cs="Arial"/>
        </w:rPr>
        <w:t>Za točnost otpravka ovlašteni službenik:</w:t>
      </w:r>
    </w:p>
    <w:p w:rsidR="00E052F7" w:rsidP="00E052F7" w:rsidRDefault="00E052F7">
      <w:pPr>
        <w:pStyle w:val="Uvuenotijeloteksta"/>
        <w:tabs>
          <w:tab w:val="left" w:pos="0"/>
        </w:tabs>
        <w:spacing w:after="0"/>
        <w:ind w:left="4248"/>
        <w:jc w:val="center"/>
        <w:rPr>
          <w:rFonts w:ascii="Arial" w:hAnsi="Arial" w:cs="Arial"/>
        </w:rPr>
      </w:pPr>
      <w:r>
        <w:rPr>
          <w:rFonts w:ascii="Arial" w:hAnsi="Arial" w:cs="Arial"/>
        </w:rPr>
        <w:t>Maria Šaban</w:t>
      </w:r>
    </w:p>
    <w:p w:rsidR="00E052F7" w:rsidP="00E052F7" w:rsidRDefault="00E052F7">
      <w:pPr>
        <w:pStyle w:val="Uvuenotijeloteksta"/>
        <w:tabs>
          <w:tab w:val="left" w:pos="0"/>
        </w:tabs>
        <w:spacing w:after="0"/>
        <w:ind w:left="0"/>
        <w:rPr>
          <w:rFonts w:ascii="Arial" w:hAnsi="Arial" w:cs="Arial"/>
        </w:rPr>
      </w:pPr>
    </w:p>
    <w:p w:rsidR="00880887" w:rsidP="00CC17FC" w:rsidRDefault="00880887">
      <w:pPr>
        <w:pStyle w:val="Uvuenotijeloteksta"/>
        <w:tabs>
          <w:tab w:val="left" w:pos="0"/>
        </w:tabs>
        <w:spacing w:after="0"/>
        <w:ind w:left="0"/>
        <w:jc w:val="both"/>
      </w:pPr>
    </w:p>
    <w:p w:rsidR="006002F3" w:rsidRDefault="006002F3"/>
    <w:sectPr w:rsidR="006002F3" w:rsidSect="00C95998">
      <w:headerReference w:type="default" r:id="rId9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6DD4" w:rsidP="00AE7EF0" w:rsidRDefault="00AE6DD4">
      <w:pPr>
        <w:spacing w:after="0" w:line="240" w:lineRule="auto"/>
      </w:pPr>
      <w:r>
        <w:separator/>
      </w:r>
    </w:p>
  </w:endnote>
  <w:endnote w:type="continuationSeparator" w:id="0">
    <w:p w:rsidR="00AE6DD4" w:rsidP="00AE7EF0" w:rsidRDefault="00AE6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6DD4" w:rsidP="00AE7EF0" w:rsidRDefault="00AE6DD4">
      <w:pPr>
        <w:spacing w:after="0" w:line="240" w:lineRule="auto"/>
      </w:pPr>
      <w:r>
        <w:separator/>
      </w:r>
    </w:p>
  </w:footnote>
  <w:footnote w:type="continuationSeparator" w:id="0">
    <w:p w:rsidR="00AE6DD4" w:rsidP="00AE7EF0" w:rsidRDefault="00AE6D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161181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AE7EF0" w:rsidR="00AE7EF0" w:rsidRDefault="00AE7EF0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AE7EF0">
          <w:rPr>
            <w:rFonts w:ascii="Arial" w:hAnsi="Arial" w:cs="Arial"/>
            <w:sz w:val="24"/>
            <w:szCs w:val="24"/>
          </w:rPr>
          <w:fldChar w:fldCharType="begin"/>
        </w:r>
        <w:r w:rsidRPr="00AE7EF0">
          <w:rPr>
            <w:rFonts w:ascii="Arial" w:hAnsi="Arial" w:cs="Arial"/>
            <w:sz w:val="24"/>
            <w:szCs w:val="24"/>
          </w:rPr>
          <w:instrText>PAGE   \* MERGEFORMAT</w:instrText>
        </w:r>
        <w:r w:rsidRPr="00AE7EF0">
          <w:rPr>
            <w:rFonts w:ascii="Arial" w:hAnsi="Arial" w:cs="Arial"/>
            <w:sz w:val="24"/>
            <w:szCs w:val="24"/>
          </w:rPr>
          <w:fldChar w:fldCharType="separate"/>
        </w:r>
        <w:r w:rsidR="00E052F7">
          <w:rPr>
            <w:rFonts w:ascii="Arial" w:hAnsi="Arial" w:cs="Arial"/>
            <w:noProof/>
            <w:sz w:val="24"/>
            <w:szCs w:val="24"/>
          </w:rPr>
          <w:t>2</w:t>
        </w:r>
        <w:r w:rsidRPr="00AE7EF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AE7EF0" w:rsidR="00AE7EF0" w:rsidP="00AE7EF0" w:rsidRDefault="00AE7EF0">
    <w:pPr>
      <w:pStyle w:val="Zaglavlje"/>
      <w:jc w:val="right"/>
      <w:rPr>
        <w:rFonts w:ascii="Arial" w:hAnsi="Arial" w:cs="Arial"/>
        <w:sz w:val="24"/>
        <w:szCs w:val="24"/>
      </w:rPr>
    </w:pPr>
    <w:r w:rsidRPr="00AE7EF0">
      <w:rPr>
        <w:rFonts w:ascii="Arial" w:hAnsi="Arial" w:cs="Arial"/>
        <w:sz w:val="24"/>
        <w:szCs w:val="24"/>
      </w:rPr>
      <w:t>Poslovni broj: Pp-1232/2022-</w:t>
    </w:r>
    <w:r w:rsidR="00C95998">
      <w:rPr>
        <w:rFonts w:ascii="Arial" w:hAnsi="Arial" w:cs="Arial"/>
        <w:sz w:val="24"/>
        <w:szCs w:val="24"/>
      </w:rPr>
      <w:t>10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CE"/>
    <w:rsid w:val="0004622B"/>
    <w:rsid w:val="00141291"/>
    <w:rsid w:val="00284CB2"/>
    <w:rsid w:val="003928F1"/>
    <w:rsid w:val="003B0245"/>
    <w:rsid w:val="004B0079"/>
    <w:rsid w:val="004E4AD9"/>
    <w:rsid w:val="005D733D"/>
    <w:rsid w:val="006002F3"/>
    <w:rsid w:val="00617A83"/>
    <w:rsid w:val="00666FBE"/>
    <w:rsid w:val="006E0BD5"/>
    <w:rsid w:val="00782319"/>
    <w:rsid w:val="00880887"/>
    <w:rsid w:val="009D13CE"/>
    <w:rsid w:val="00A619B2"/>
    <w:rsid w:val="00A8148A"/>
    <w:rsid w:val="00AB6DF1"/>
    <w:rsid w:val="00AE554A"/>
    <w:rsid w:val="00AE6DD4"/>
    <w:rsid w:val="00AE7EF0"/>
    <w:rsid w:val="00C95998"/>
    <w:rsid w:val="00CB74B7"/>
    <w:rsid w:val="00CC17FC"/>
    <w:rsid w:val="00D741A0"/>
    <w:rsid w:val="00E052F7"/>
    <w:rsid w:val="00EF5D15"/>
    <w:rsid w:val="00EF72ED"/>
    <w:rsid w:val="00FD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487F2E49"/>
  <w15:docId w15:val="{BB757C0C-A77B-416A-835C-4B62B0DA5D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uiPriority="0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80887"/>
    <w:pPr>
      <w:suppressAutoHyphens/>
      <w:autoSpaceDN w:val="false"/>
      <w:spacing w:after="200" w:line="276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ijelotekstaChar" w:customStyle="true">
    <w:name w:val="Tijelo teksta Char"/>
    <w:aliases w:val="uvlaka 3 Char"/>
    <w:basedOn w:val="Zadanifontodlomka"/>
    <w:link w:val="Tijeloteksta"/>
    <w:semiHidden/>
    <w:locked/>
    <w:rsid w:val="00880887"/>
    <w:rPr>
      <w:sz w:val="24"/>
      <w:szCs w:val="24"/>
    </w:rPr>
  </w:style>
  <w:style w:type="paragraph" w:styleId="Tijeloteksta">
    <w:name w:val="Body Text"/>
    <w:aliases w:val="uvlaka 3"/>
    <w:basedOn w:val="Normal"/>
    <w:link w:val="TijelotekstaChar"/>
    <w:semiHidden/>
    <w:unhideWhenUsed/>
    <w:rsid w:val="00880887"/>
    <w:pPr>
      <w:suppressAutoHyphens w:val="false"/>
      <w:autoSpaceDN/>
      <w:spacing w:after="0" w:line="240" w:lineRule="auto"/>
      <w:jc w:val="both"/>
    </w:pPr>
    <w:rPr>
      <w:rFonts w:asciiTheme="minorHAnsi" w:hAnsiTheme="minorHAnsi" w:eastAsiaTheme="minorHAnsi" w:cstheme="minorBidi"/>
      <w:sz w:val="24"/>
      <w:szCs w:val="24"/>
    </w:rPr>
  </w:style>
  <w:style w:type="character" w:styleId="TijelotekstaChar1" w:customStyle="true">
    <w:name w:val="Tijelo teksta Char1"/>
    <w:basedOn w:val="Zadanifontodlomka"/>
    <w:uiPriority w:val="99"/>
    <w:semiHidden/>
    <w:rsid w:val="00880887"/>
    <w:rPr>
      <w:rFonts w:ascii="Calibri" w:hAnsi="Calibri" w:eastAsia="Calibri" w:cs="Times New Roman"/>
    </w:rPr>
  </w:style>
  <w:style w:type="paragraph" w:styleId="Uvuenotijeloteksta">
    <w:name w:val="Body Text Indent"/>
    <w:basedOn w:val="Normal"/>
    <w:link w:val="UvuenotijelotekstaChar"/>
    <w:unhideWhenUsed/>
    <w:rsid w:val="00880887"/>
    <w:pPr>
      <w:suppressAutoHyphens w:val="false"/>
      <w:autoSpaceDN/>
      <w:spacing w:after="120" w:line="24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UvuenotijelotekstaChar" w:customStyle="true">
    <w:name w:val="Uvučeno tijelo teksta Char"/>
    <w:basedOn w:val="Zadanifontodlomka"/>
    <w:link w:val="Uvuenotijeloteksta"/>
    <w:rsid w:val="00880887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880887"/>
    <w:pPr>
      <w:suppressAutoHyphens w:val="false"/>
      <w:autoSpaceDN/>
      <w:spacing w:after="120" w:line="480" w:lineRule="auto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2Char" w:customStyle="true">
    <w:name w:val="Tijelo teksta 2 Char"/>
    <w:basedOn w:val="Zadanifontodlomka"/>
    <w:link w:val="Tijeloteksta2"/>
    <w:semiHidden/>
    <w:rsid w:val="00880887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E7EF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E7EF0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E7EF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E7EF0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E052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52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52F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52F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52F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05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052F7"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708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585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117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751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595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98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svibnja 2026.</izvorni_sadrzaj>
    <derivirana_varijabla naziv="DomainObject.DatumDonosenjaOdluke_1">10.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Pp-1232/2022-10</izvorni_sadrzaj>
    <derivirana_varijabla naziv="DomainObject.Oznaka_1">Pp-1232/2022-10</derivirana_varijabla>
  </DomainObject.Oznaka>
  <DomainObject.DonositeljOdluke.Ime>
    <izvorni_sadrzaj>Žana</izvorni_sadrzaj>
    <derivirana_varijabla naziv="DomainObject.DonositeljOdluke.Ime_1">Žana</derivirana_varijabla>
  </DomainObject.DonositeljOdluke.Ime>
  <DomainObject.DonositeljOdluke.Prezime>
    <izvorni_sadrzaj>Vlainić</izvorni_sadrzaj>
    <derivirana_varijabla naziv="DomainObject.DonositeljOdluke.Prezime_1">Vlainić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srpnja 2022.</izvorni_sadrzaj>
    <derivirana_varijabla naziv="DomainObject.Predmet.DatumIzradeOptuznogAkta_1">16. srpnja 2022.</derivirana_varijabla>
  </DomainObject.Predmet.DatumIzradeOptuznogAkta>
  <DomainObject.Predmet.DatumIzradeOptuznogAktaFormated>
    <izvorni_sadrzaj>16.7.2022.</izvorni_sadrzaj>
    <derivirana_varijabla naziv="DomainObject.Predmet.DatumIzradeOptuznogAktaFormated_1">16.7.2022.</derivirana_varijabla>
  </DomainObject.Predmet.DatumIzradeOptuznogAktaFormated>
  <DomainObject.Predmet.DatumOsnivanja>
    <izvorni_sadrzaj>15. rujna 2022.</izvorni_sadrzaj>
    <derivirana_varijabla naziv="DomainObject.Predmet.DatumOsnivanja_1">15.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rujna 2022.</izvorni_sadrzaj>
    <derivirana_varijabla naziv="DomainObject.Predmet.DatumPrimitkaOptuznogAkta_1">15. rujna 2022.</derivirana_varijabla>
  </DomainObject.Predmet.DatumPrimitkaOptuznogAkta>
  <DomainObject.Predmet.DatumRjesavanja>
    <izvorni_sadrzaj>10. svibnja 2026.</izvorni_sadrzaj>
    <derivirana_varijabla naziv="DomainObject.Predmet.DatumRjesavanja_1">10.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11. siječnja 1967.</izvorni_sadrzaj>
    <derivirana_varijabla naziv="DomainObject.Predmet.OkrivljenikFizickaOsoba.DatumRodjenja_1">11. siječnja 1967.</derivirana_varijabla>
  </DomainObject.Predmet.OkrivljenikFizickaOsoba.DatumRodjenja>
  <DomainObject.Predmet.OkrivljenikFizickaOsoba.DatumRodjenjaFormated>
    <izvorni_sadrzaj>11.1.1967.</izvorni_sadrzaj>
    <derivirana_varijabla naziv="DomainObject.Predmet.OkrivljenikFizickaOsoba.DatumRodjenjaFormated_1">11.1.1967.</derivirana_varijabla>
  </DomainObject.Predmet.OkrivljenikFizickaOsoba.DatumRodjenjaFormated>
  <DomainObject.Predmet.OkrivljenikFizickaOsoba.Ime>
    <izvorni_sadrzaj>Zoran</izvorni_sadrzaj>
    <derivirana_varijabla naziv="DomainObject.Predmet.OkrivljenikFizickaOsoba.Ime_1">Zoran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Kamešnica (Kalnik)</izvorni_sadrzaj>
    <derivirana_varijabla naziv="DomainObject.Predmet.OkrivljenikFizickaOsoba.MjestoRodjenja_1">Kamešnica (Kalnik)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Zoran Đurec</izvorni_sadrzaj>
    <derivirana_varijabla naziv="DomainObject.Predmet.OkrivljenikFizickaOsoba.Naziv_1">Zoran Đurec</derivirana_varijabla>
  </DomainObject.Predmet.OkrivljenikFizickaOsoba.Naziv>
  <DomainObject.Predmet.OkrivljenikFizickaOsoba.Prezime>
    <izvorni_sadrzaj>Đurec</izvorni_sadrzaj>
    <derivirana_varijabla naziv="DomainObject.Predmet.OkrivljenikFizickaOsoba.Prezime_1">Đurec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51802255587</izvorni_sadrzaj>
    <derivirana_varijabla naziv="DomainObject.Predmet.OkrivljenikFizickaOsoba.Oib_1">51802255587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Pp-1232/2022</izvorni_sadrzaj>
    <derivirana_varijabla naziv="DomainObject.Predmet.OznakaBroj_1">Pp-1232/2022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Žana</izvorni_sadrzaj>
    <derivirana_varijabla naziv="DomainObject.Predmet.PredmetRijesio.Ime_1">Žana</derivirana_varijabla>
  </DomainObject.Predmet.PredmetRijesio.Ime>
  <DomainObject.Predmet.PredmetRijesio.Oib>
    <izvorni_sadrzaj>20772126575</izvorni_sadrzaj>
    <derivirana_varijabla naziv="DomainObject.Predmet.PredmetRijesio.Oib_1">20772126575</derivirana_varijabla>
  </DomainObject.Predmet.PredmetRijesio.Oib>
  <DomainObject.Predmet.PredmetRijesio.Prezime>
    <izvorni_sadrzaj>Vlainić</izvorni_sadrzaj>
    <derivirana_varijabla naziv="DomainObject.Predmet.PredmetRijesio.Prezime_1">Vlainić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Đurec zastupanog po punomoćniku Vesna Rajić</izvorni_sadrzaj>
    <derivirana_varijabla naziv="DomainObject.Predmet.ProtustrankaFormated_1">  Zoran Đurec zastupanog po punomoćniku Vesna Rajić</derivirana_varijabla>
  </DomainObject.Predmet.ProtustrankaFormated>
  <DomainObject.Predmet.ProtustrankaFormatedOIB>
    <izvorni_sadrzaj>  Zoran Đurec, OIB 51802255587 zastupanog po punomoćniku Vesna Rajić</izvorni_sadrzaj>
    <derivirana_varijabla naziv="DomainObject.Predmet.ProtustrankaFormatedOIB_1">  Zoran Đurec, OIB 51802255587 zastupanog po punomoćniku Vesna Rajić</derivirana_varijabla>
  </DomainObject.Predmet.ProtustrankaFormatedOIB>
  <DomainObject.Predmet.ProtustrankaFormatedWithAdress>
    <izvorni_sadrzaj> Zoran Đurec, Ulica Franje Markovića 24, 48260 Križevci zastupanog po punomoćniku Vesna Rajić</izvorni_sadrzaj>
    <derivirana_varijabla naziv="DomainObject.Predmet.ProtustrankaFormatedWithAdress_1"> Zoran Đurec, Ulica Franje Markovića 24, 48260 Križevci zastupanog po punomoćniku Vesna Rajić</derivirana_varijabla>
  </DomainObject.Predmet.ProtustrankaFormatedWithAdress>
  <DomainObject.Predmet.ProtustrankaFormatedWithAdressOIB>
    <izvorni_sadrzaj> Zoran Đurec, OIB 51802255587, Ulica Franje Markovića 24, 48260 Križevci zastupanog po punomoćniku Vesna Rajić</izvorni_sadrzaj>
    <derivirana_varijabla naziv="DomainObject.Predmet.ProtustrankaFormatedWithAdressOIB_1"> Zoran Đurec, OIB 51802255587, Ulica Franje Markovića 24, 48260 Križevci zastupanog po punomoćniku Vesna Rajić</derivirana_varijabla>
  </DomainObject.Predmet.ProtustrankaFormatedWithAdressOIB>
  <DomainObject.Predmet.ProtustrankaWithAdress>
    <izvorni_sadrzaj>Zoran Đurec Ulica Franje Markovića 24, 48260 Križevci</izvorni_sadrzaj>
    <derivirana_varijabla naziv="DomainObject.Predmet.ProtustrankaWithAdress_1">Zoran Đurec Ulica Franje Markovića 24, 48260 Križevci</derivirana_varijabla>
  </DomainObject.Predmet.ProtustrankaWithAdress>
  <DomainObject.Predmet.ProtustrankaWithAdressOIB>
    <izvorni_sadrzaj>Zoran Đurec, OIB 51802255587, Ulica Franje Markovića 24, 48260 Križevci</izvorni_sadrzaj>
    <derivirana_varijabla naziv="DomainObject.Predmet.ProtustrankaWithAdressOIB_1">Zoran Đurec, OIB 51802255587, Ulica Franje Markovića 24, 48260 Križevci</derivirana_varijabla>
  </DomainObject.Predmet.ProtustrankaWithAdressOIB>
  <DomainObject.Predmet.ProtustrankaNazivFormated>
    <izvorni_sadrzaj>Zoran Đurec</izvorni_sadrzaj>
    <derivirana_varijabla naziv="DomainObject.Predmet.ProtustrankaNazivFormated_1">Zoran Đurec</derivirana_varijabla>
  </DomainObject.Predmet.ProtustrankaNazivFormated>
  <DomainObject.Predmet.ProtustrankaNazivFormatedOIB>
    <izvorni_sadrzaj>Zoran Đurec, OIB 51802255587</izvorni_sadrzaj>
    <derivirana_varijabla naziv="DomainObject.Predmet.ProtustrankaNazivFormatedOIB_1">Zoran Đurec, OIB 51802255587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5 Žana Vlainić</izvorni_sadrzaj>
    <derivirana_varijabla naziv="DomainObject.Predmet.Referada.Naziv_1">Ref. 5 Žana Vlainić</derivirana_varijabla>
  </DomainObject.Predmet.Referada.Naziv>
  <DomainObject.Predmet.Referada.Oznaka>
    <izvorni_sadrzaj>ref. 5</izvorni_sadrzaj>
    <derivirana_varijabla naziv="DomainObject.Predmet.Referada.Oznaka_1">ref. 5</derivirana_varijabla>
  </DomainObject.Predmet.Referada.Oznaka>
  <DomainObject.Predmet.Referada.Prostorija.Naziv>
    <izvorni_sadrzaj>Soba 13</izvorni_sadrzaj>
    <derivirana_varijabla naziv="DomainObject.Predmet.Referada.Prostorija.Naziv_1">Soba 13</derivirana_varijabla>
  </DomainObject.Predmet.Referada.Prostorija.Naziv>
  <DomainObject.Predmet.Referada.Prostorija.Oznaka>
    <izvorni_sadrzaj>13</izvorni_sadrzaj>
    <derivirana_varijabla naziv="DomainObject.Predmet.Referada.Prostorija.Oznaka_1">13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Žana Vlainić</izvorni_sadrzaj>
    <derivirana_varijabla naziv="DomainObject.Predmet.Referada.Sudac_1">Žana Vlainić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Karlobag</izvorni_sadrzaj>
    <derivirana_varijabla naziv="DomainObject.Predmet.StrankaFormated_1">  Policijska postaja Karlobag</derivirana_varijabla>
  </DomainObject.Predmet.StrankaFormated>
  <DomainObject.Predmet.StrankaFormatedOIB>
    <izvorni_sadrzaj>  Policijska postaja Karlobag</izvorni_sadrzaj>
    <derivirana_varijabla naziv="DomainObject.Predmet.StrankaFormatedOIB_1">  Policijska postaja Karlobag</derivirana_varijabla>
  </DomainObject.Predmet.StrankaFormatedOIB>
  <DomainObject.Predmet.StrankaFormatedWithAdress>
    <izvorni_sadrzaj> Policijska postaja Karlobag, Obala Vladimira Nazora 17, 53288 Karlobag</izvorni_sadrzaj>
    <derivirana_varijabla naziv="DomainObject.Predmet.StrankaFormatedWithAdress_1"> Policijska postaja Karlobag, Obala Vladimira Nazora 17, 53288 Karlobag</derivirana_varijabla>
  </DomainObject.Predmet.StrankaFormatedWithAdress>
  <DomainObject.Predmet.StrankaFormatedWithAdressOIB>
    <izvorni_sadrzaj> Policijska postaja Karlobag, Obala Vladimira Nazora 17, 53288 Karlobag</izvorni_sadrzaj>
    <derivirana_varijabla naziv="DomainObject.Predmet.StrankaFormatedWithAdressOIB_1"> Policijska postaja Karlobag, Obala Vladimira Nazora 17, 53288 Karlobag</derivirana_varijabla>
  </DomainObject.Predmet.StrankaFormatedWithAdressOIB>
  <DomainObject.Predmet.StrankaWithAdress>
    <izvorni_sadrzaj>Policijska postaja Karlobag Obala Vladimira Nazora 17,53288 Karlobag</izvorni_sadrzaj>
    <derivirana_varijabla naziv="DomainObject.Predmet.StrankaWithAdress_1">Policijska postaja Karlobag Obala Vladimira Nazora 17,53288 Karlobag</derivirana_varijabla>
  </DomainObject.Predmet.StrankaWithAdress>
  <DomainObject.Predmet.StrankaWithAdressOIB>
    <izvorni_sadrzaj>Policijska postaja Karlobag, Obala Vladimira Nazora 17,53288 Karlobag</izvorni_sadrzaj>
    <derivirana_varijabla naziv="DomainObject.Predmet.StrankaWithAdressOIB_1">Policijska postaja Karlobag, Obala Vladimira Nazora 17,53288 Karlobag</derivirana_varijabla>
  </DomainObject.Predmet.StrankaWithAdressOIB>
  <DomainObject.Predmet.StrankaNazivFormated>
    <izvorni_sadrzaj>Policijska postaja Karlobag</izvorni_sadrzaj>
    <derivirana_varijabla naziv="DomainObject.Predmet.StrankaNazivFormated_1">Policijska postaja Karlobag</derivirana_varijabla>
  </DomainObject.Predmet.StrankaNazivFormated>
  <DomainObject.Predmet.StrankaNazivFormatedOIB>
    <izvorni_sadrzaj>Policijska postaja Karlobag</izvorni_sadrzaj>
    <derivirana_varijabla naziv="DomainObject.Predmet.StrankaNazivFormatedOIB_1">Policijska postaja Karlobag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Ref. 5 Žana Vlainić</izvorni_sadrzaj>
    <derivirana_varijabla naziv="DomainObject.Predmet.TrenutnaLokacijaSpisa.Naziv_1">Ref. 5 Žana Vlainić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 Gospić</izvorni_sadrzaj>
    <derivirana_varijabla naziv="DomainObject.Predmet.UstrojstvenaJedinicaVodi.Naziv_1">Prekršajna pisarnica Gospić</derivirana_varijabla>
  </DomainObject.Predmet.UstrojstvenaJedinicaVodi.Naziv>
  <DomainObject.Predmet.UstrojstvenaJedinicaVodi.Oznaka>
    <izvorni_sadrzaj>PP GS</izvorni_sadrzaj>
    <derivirana_varijabla naziv="DomainObject.Predmet.UstrojstvenaJedinicaVodi.Oznaka_1">PP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Maria Šaban</izvorni_sadrzaj>
    <derivirana_varijabla naziv="DomainObject.Predmet.Zapisnicar_1">Maria Šaban</derivirana_varijabla>
  </DomainObject.Predmet.Zapisnicar>
  <DomainObject.Predmet.StrankaListFormated>
    <izvorni_sadrzaj>
      <item>Policijska postaja Karlobag</item>
    </izvorni_sadrzaj>
    <derivirana_varijabla naziv="DomainObject.Predmet.StrankaListFormated_1">
      <item>Policijska postaja Karlobag</item>
    </derivirana_varijabla>
  </DomainObject.Predmet.StrankaListFormated>
  <DomainObject.Predmet.StrankaListFormatedOIB>
    <izvorni_sadrzaj>
      <item>Policijska postaja Karlobag</item>
    </izvorni_sadrzaj>
    <derivirana_varijabla naziv="DomainObject.Predmet.StrankaListFormatedOIB_1">
      <item>Policijska postaja Karlobag</item>
    </derivirana_varijabla>
  </DomainObject.Predmet.StrankaListFormatedOIB>
  <DomainObject.Predmet.StrankaListFormatedWithAdress>
    <izvorni_sadrzaj>
      <item>Policijska postaja Karlobag, Obala Vladimira Nazora 17, 53288 Karlobag</item>
    </izvorni_sadrzaj>
    <derivirana_varijabla naziv="DomainObject.Predmet.StrankaListFormatedWithAdress_1">
      <item>Policijska postaja Karlobag, Obala Vladimira Nazora 17, 53288 Karlobag</item>
    </derivirana_varijabla>
  </DomainObject.Predmet.StrankaListFormatedWithAdress>
  <DomainObject.Predmet.StrankaListFormatedWithAdressOIB>
    <izvorni_sadrzaj>
      <item>Policijska postaja Karlobag, Obala Vladimira Nazora 17, 53288 Karlobag</item>
    </izvorni_sadrzaj>
    <derivirana_varijabla naziv="DomainObject.Predmet.StrankaListFormatedWithAdressOIB_1">
      <item>Policijska postaja Karlobag, Obala Vladimira Nazora 17, 53288 Karlobag</item>
    </derivirana_varijabla>
  </DomainObject.Predmet.StrankaListFormatedWithAdressOIB>
  <DomainObject.Predmet.StrankaListNazivFormated>
    <izvorni_sadrzaj>
      <item>Policijska postaja Karlobag</item>
    </izvorni_sadrzaj>
    <derivirana_varijabla naziv="DomainObject.Predmet.StrankaListNazivFormated_1">
      <item>Policijska postaja Karlobag</item>
    </derivirana_varijabla>
  </DomainObject.Predmet.StrankaListNazivFormated>
  <DomainObject.Predmet.StrankaListNazivFormatedOIB>
    <izvorni_sadrzaj>
      <item>Policijska postaja Karlobag</item>
    </izvorni_sadrzaj>
    <derivirana_varijabla naziv="DomainObject.Predmet.StrankaListNazivFormatedOIB_1">
      <item>Policijska postaja Karlobag</item>
    </derivirana_varijabla>
  </DomainObject.Predmet.StrankaListNazivFormatedOIB>
  <DomainObject.Predmet.ProtuStrankaListFormated>
    <izvorni_sadrzaj>
      <item>Zoran Đurec zastupanog po punomoćniku Vesna Rajić</item>
    </izvorni_sadrzaj>
    <derivirana_varijabla naziv="DomainObject.Predmet.ProtuStrankaListFormated_1">
      <item>Zoran Đurec zastupanog po punomoćniku Vesna Rajić</item>
    </derivirana_varijabla>
  </DomainObject.Predmet.ProtuStrankaListFormated>
  <DomainObject.Predmet.ProtuStrankaListFormatedOIB>
    <izvorni_sadrzaj>
      <item>Zoran Đurec, OIB 51802255587 zastupanog po punomoćniku Vesna Rajić</item>
    </izvorni_sadrzaj>
    <derivirana_varijabla naziv="DomainObject.Predmet.ProtuStrankaListFormatedOIB_1">
      <item>Zoran Đurec, OIB 51802255587 zastupanog po punomoćniku Vesna Rajić</item>
    </derivirana_varijabla>
  </DomainObject.Predmet.ProtuStrankaListFormatedOIB>
  <DomainObject.Predmet.ProtuStrankaListFormatedWithAdress>
    <izvorni_sadrzaj>
      <item>Zoran Đurec, Ulica Franje Markovića 24, 48260 Križevci zastupanog po punomoćniku Vesna Rajić</item>
    </izvorni_sadrzaj>
    <derivirana_varijabla naziv="DomainObject.Predmet.ProtuStrankaListFormatedWithAdress_1">
      <item>Zoran Đurec, Ulica Franje Markovića 24, 48260 Križevci zastupanog po punomoćniku Vesna Rajić</item>
    </derivirana_varijabla>
  </DomainObject.Predmet.ProtuStrankaListFormatedWithAdress>
  <DomainObject.Predmet.ProtuStrankaListFormatedWithAdressOIB>
    <izvorni_sadrzaj>
      <item>Zoran Đurec, OIB 51802255587, Ulica Franje Markovića 24, 48260 Križevci zastupanog po punomoćniku Vesna Rajić</item>
    </izvorni_sadrzaj>
    <derivirana_varijabla naziv="DomainObject.Predmet.ProtuStrankaListFormatedWithAdressOIB_1">
      <item>Zoran Đurec, OIB 51802255587, Ulica Franje Markovića 24, 48260 Križevci zastupanog po punomoćniku Vesna Rajić</item>
    </derivirana_varijabla>
  </DomainObject.Predmet.ProtuStrankaListFormatedWithAdressOIB>
  <DomainObject.Predmet.ProtuStrankaListNazivFormated>
    <izvorni_sadrzaj>
      <item>Zoran Đurec</item>
    </izvorni_sadrzaj>
    <derivirana_varijabla naziv="DomainObject.Predmet.ProtuStrankaListNazivFormated_1">
      <item>Zoran Đurec</item>
    </derivirana_varijabla>
  </DomainObject.Predmet.ProtuStrankaListNazivFormated>
  <DomainObject.Predmet.ProtuStrankaListNazivFormatedOIB>
    <izvorni_sadrzaj>
      <item>Zoran Đurec, OIB 51802255587</item>
    </izvorni_sadrzaj>
    <derivirana_varijabla naziv="DomainObject.Predmet.ProtuStrankaListNazivFormatedOIB_1">
      <item>Zoran Đurec, OIB 51802255587</item>
    </derivirana_varijabla>
  </DomainObject.Predmet.ProtuStrankaListNazivFormatedOIB>
  <DomainObject.Predmet.OstaliListFormated>
    <izvorni_sadrzaj>
      <item>Općinski sud u Bjelovaru</item>
      <item>Vesna Rajić punomoćnik sudionika u postupku Zoran Đurec</item>
    </izvorni_sadrzaj>
    <derivirana_varijabla naziv="DomainObject.Predmet.OstaliListFormated_1">
      <item>Općinski sud u Bjelovaru</item>
      <item>Vesna Rajić punomoćnik sudionika u postupku Zoran Đurec</item>
    </derivirana_varijabla>
  </DomainObject.Predmet.OstaliListFormated>
  <DomainObject.Predmet.OstaliListFormatedOIB>
    <izvorni_sadrzaj>
      <item>Općinski sud u Bjelovaru, OIB 57362618039</item>
      <item>Vesna Rajić, OIB 88427674112 punomoćnik sudionika u postupku Zoran Đurec</item>
    </izvorni_sadrzaj>
    <derivirana_varijabla naziv="DomainObject.Predmet.OstaliListFormatedOIB_1">
      <item>Općinski sud u Bjelovaru, OIB 57362618039</item>
      <item>Vesna Rajić, OIB 88427674112 punomoćnik sudionika u postupku Zoran Đurec</item>
    </derivirana_varijabla>
  </DomainObject.Predmet.OstaliListFormatedOIB>
  <DomainObject.Predmet.OstaliListFormatedWithAdress>
    <izvorni_sadrzaj>
      <item>Općinski sud u Bjelovaru, Josipa Jelačića 3, 43000 Bjelovar</item>
      <item>Vesna Rajić, Svetokriška 19, 48260 Križevci punomoćnik sudionika u postupku Zoran Đurec</item>
    </izvorni_sadrzaj>
    <derivirana_varijabla naziv="DomainObject.Predmet.OstaliListFormatedWithAdress_1">
      <item>Općinski sud u Bjelovaru, Josipa Jelačića 3, 43000 Bjelovar</item>
      <item>Vesna Rajić, Svetokriška 19, 48260 Križevci punomoćnik sudionika u postupku Zoran Đurec</item>
    </derivirana_varijabla>
  </DomainObject.Predmet.OstaliListFormatedWithAdress>
  <DomainObject.Predmet.OstaliListFormatedWithAdressOIB>
    <izvorni_sadrzaj>
      <item>Općinski sud u Bjelovaru, OIB 57362618039, Josipa Jelačića 3, 43000 Bjelovar</item>
      <item>Vesna Rajić, OIB 88427674112, Svetokriška 19, 48260 Križevci punomoćnik sudionika u postupku Zoran Đurec</item>
    </izvorni_sadrzaj>
    <derivirana_varijabla naziv="DomainObject.Predmet.OstaliListFormatedWithAdressOIB_1">
      <item>Općinski sud u Bjelovaru, OIB 57362618039, Josipa Jelačića 3, 43000 Bjelovar</item>
      <item>Vesna Rajić, OIB 88427674112, Svetokriška 19, 48260 Križevci punomoćnik sudionika u postupku Zoran Đurec</item>
    </derivirana_varijabla>
  </DomainObject.Predmet.OstaliListFormatedWithAdressOIB>
  <DomainObject.Predmet.OstaliListNazivFormated>
    <izvorni_sadrzaj>
      <item>Općinski sud u Bjelovaru</item>
      <item>Vesna Rajić</item>
    </izvorni_sadrzaj>
    <derivirana_varijabla naziv="DomainObject.Predmet.OstaliListNazivFormated_1">
      <item>Općinski sud u Bjelovaru</item>
      <item>Vesna Rajić</item>
    </derivirana_varijabla>
  </DomainObject.Predmet.OstaliListNazivFormated>
  <DomainObject.Predmet.OstaliListNazivFormatedOIB>
    <izvorni_sadrzaj>
      <item>Općinski sud u Bjelovaru, OIB 57362618039</item>
      <item>Vesna Rajić, OIB 88427674112</item>
    </izvorni_sadrzaj>
    <derivirana_varijabla naziv="DomainObject.Predmet.OstaliListNazivFormatedOIB_1">
      <item>Općinski sud u Bjelovaru, OIB 57362618039</item>
      <item>Vesna Rajić, OIB 88427674112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svibnja 2026.</izvorni_sadrzaj>
    <derivirana_varijabla naziv="DomainObject.Datum_1">11. svibnja 2026.</derivirana_varijabla>
  </DomainObject.Datum>
  <DomainObject.PoslovniBrojDokumenta>
    <izvorni_sadrzaj>Pp-1232/2022-10</izvorni_sadrzaj>
    <derivirana_varijabla naziv="DomainObject.PoslovniBrojDokumenta_1">Pp-1232/2022-10</derivirana_varijabla>
  </DomainObject.PoslovniBrojDokumenta>
  <DomainObject.Predmet.StrankaIDrugi>
    <izvorni_sadrzaj>Policijska postaja Karlobag</izvorni_sadrzaj>
    <derivirana_varijabla naziv="DomainObject.Predmet.StrankaIDrugi_1">Policijska postaja Karlobag</derivirana_varijabla>
  </DomainObject.Predmet.StrankaIDrugi>
  <DomainObject.Predmet.ProtustrankaIDrugi>
    <izvorni_sadrzaj>Zoran Đurec</izvorni_sadrzaj>
    <derivirana_varijabla naziv="DomainObject.Predmet.ProtustrankaIDrugi_1">Zoran Đurec</derivirana_varijabla>
  </DomainObject.Predmet.ProtustrankaIDrugi>
  <DomainObject.Predmet.StrankaIDrugiAdressOIB>
    <izvorni_sadrzaj>Policijska postaja Karlobag, Obala Vladimira Nazora 17, 53288 Karlobag</izvorni_sadrzaj>
    <derivirana_varijabla naziv="DomainObject.Predmet.StrankaIDrugiAdressOIB_1">Policijska postaja Karlobag, Obala Vladimira Nazora 17, 53288 Karlobag</derivirana_varijabla>
  </DomainObject.Predmet.StrankaIDrugiAdressOIB>
  <DomainObject.Predmet.ProtustrankaIDrugiAdressOIB>
    <izvorni_sadrzaj>Zoran Đurec, OIB 51802255587, Ulica Franje Markovića 24, 48260 Križevci</izvorni_sadrzaj>
    <derivirana_varijabla naziv="DomainObject.Predmet.ProtustrankaIDrugiAdressOIB_1">Zoran Đurec, OIB 51802255587, Ulica Franje Markovića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2026.</izvorni_sadrzaj>
    <derivirana_varijabla naziv="DomainObject.Predmet.OdlukaRjesenje.DatumDonosenjaOdluke_1">10. svibnja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Pp-1232/2022-10</izvorni_sadrzaj>
    <derivirana_varijabla naziv="DomainObject.Predmet.OdlukaRjesenje.Oznaka_1">Pp-1232/2022-10</derivirana_varijabla>
  </DomainObject.Predmet.OdlukaRjesenje.Oznaka>
  <DomainObject.Predmet.SudioniciListNaziv>
    <izvorni_sadrzaj>
      <item>Zoran Đurec</item>
      <item>Policijska postaja Karlobag</item>
      <item>Općinski sud u Bjelovaru</item>
      <item>Vesna Rajić</item>
    </izvorni_sadrzaj>
    <derivirana_varijabla naziv="DomainObject.Predmet.SudioniciListNaziv_1">
      <item>Zoran Đurec</item>
      <item>Policijska postaja Karlobag</item>
      <item>Općinski sud u Bjelovaru</item>
      <item>Vesna Rajić</item>
    </derivirana_varijabla>
  </DomainObject.Predmet.SudioniciListNaziv>
  <DomainObject.Predmet.SudioniciListAdressOIB>
    <izvorni_sadrzaj>
      <item>Zoran Đurec, OIB 51802255587, Ulica Franje Markovića 24,48260 Križevci</item>
      <item>Policijska postaja Karlobag, Obala Vladimira Nazora 17,53288 Karlobag</item>
      <item>Općinski sud u Bjelovaru, OIB 57362618039, Josipa Jelačića 3,43000 Bjelovar</item>
      <item>Vesna Rajić, OIB 88427674112, Svetokriška 19,48260 Križevci</item>
    </izvorni_sadrzaj>
    <derivirana_varijabla naziv="DomainObject.Predmet.SudioniciListAdressOIB_1">
      <item>Zoran Đurec, OIB 51802255587, Ulica Franje Markovića 24,48260 Križevci</item>
      <item>Policijska postaja Karlobag, Obala Vladimira Nazora 17,53288 Karlobag</item>
      <item>Općinski sud u Bjelovaru, OIB 57362618039, Josipa Jelačića 3,43000 Bjelovar</item>
      <item>Vesna Rajić, OIB 88427674112, Svetokriška 19,48260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trošak u iznosu od 30,62 EUR</izvorni_sadrzaj>
    <derivirana_varijabla naziv="DomainObject.Predmet.Pristojbe_1">trošak za trošak u iznosu od 30,62 EUR</derivirana_varijabla>
  </DomainObject.Predmet.Pristojbe>
  <DomainObject.Predmet.PristojbeSudionikNazivOIB>
    <izvorni_sadrzaj>Zoran Đurec, OIB 51802255587</izvorni_sadrzaj>
    <derivirana_varijabla naziv="DomainObject.Predmet.PristojbeSudionikNazivOIB_1">Zoran Đurec, OIB 51802255587</derivirana_varijabla>
  </DomainObject.Predmet.PristojbeSudionikNazivOIB>
  <DomainObject.Predmet.PristojbePNB>
    <izvorni_sadrzaj>HR63 6068-3919-1081607220</izvorni_sadrzaj>
    <derivirana_varijabla naziv="DomainObject.Predmet.PristojbePNB_1">HR63 6068-3919-1081607220</derivirana_varijabla>
  </DomainObject.Predmet.PristojbePNB>
  <DomainObject.Predmet.PristojbeIznos>
    <izvorni_sadrzaj>30,62 EUR</izvorni_sadrzaj>
    <derivirana_varijabla naziv="DomainObject.Predmet.PristojbeIznos_1">30,62 EUR</derivirana_varijabla>
  </DomainObject.Predmet.PristojbeIznos>
  <DomainObject.Predmet.PristojbeOpisPlacanja>
    <izvorni_sadrzaj>Trošak Pp-1232/2022, OS GS.</izvorni_sadrzaj>
    <derivirana_varijabla naziv="DomainObject.Predmet.PristojbeOpisPlacanja_1">Trošak Pp-1232/2022, OS GS.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51802255587</item>
      <item>, OIB null</item>
      <item>, OIB 57362618039</item>
      <item>, OIB 88427674112</item>
    </izvorni_sadrzaj>
    <derivirana_varijabla naziv="DomainObject.Predmet.SudioniciListNazivOIB_1">
      <item>, OIB 51802255587</item>
      <item>, OIB null</item>
      <item>, OIB 57362618039</item>
      <item>, OIB 88427674112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trošak</izvorni_sadrzaj>
    <derivirana_varijabla naziv="DomainObject.Predmet.PristojbeNazivVrste_1">trošak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svibnja 2024.</izvorni_sadrzaj>
    <derivirana_varijabla naziv="DomainObject.PredzadnjaOdlukaIzPredmeta.DatumDonosenjaOdluke_1">16. svibnja 2024.</derivirana_varijabla>
  </DomainObject.PredzadnjaOdlukaIzPredmeta.DatumDonosenjaOdluke>
  <DomainObject.PredzadnjaOdlukaIzPredmeta.Oznaka>
    <izvorni_sadrzaj>Pp-1232/2022-4</izvorni_sadrzaj>
    <derivirana_varijabla naziv="DomainObject.PredzadnjaOdlukaIzPredmeta.Oznaka_1">Pp-1232/2022-4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rujna 2022.</izvorni_sadrzaj>
    <derivirana_varijabla naziv="DomainObject.Predmet.DatumPocetkaProcesa_1">15.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Zoran Đurec, Ulica Franje Markovića 24, 48260 Križevci, OIB: 51802255587, rođen-a 11.01.1967., mjesto rođenja Kamešnica (Kalnik)</item>
    </izvorni_sadrzaj>
    <derivirana_varijabla naziv="DomainObject.Predmet.OkrivljenikAdresaMjestoRodjenjaList_1">
      <item>Zoran Đurec, Ulica Franje Markovića 24, 48260 Križevci, OIB: 51802255587, rođen-a 11.01.1967., mjesto rođenja Kamešnica (Kalnik)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211-07/22-5/18443</izvorni_sadrzaj>
    <derivirana_varijabla naziv="DomainObject.PrviPodnesak.OznakaBrojPodnositelja_1">211-07/22-5/18443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BE0C23-A7CE-40B0-85BA-2651A3BBA88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Republike Hrvatske</properties:Company>
  <properties:Pages>6</properties:Pages>
  <properties:Words>2388</properties:Words>
  <properties:Characters>13423</properties:Characters>
  <properties:Lines>268</properties:Lines>
  <properties:Paragraphs>48</properties:Paragraphs>
  <properties:TotalTime>87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2026-05-10T16:19:00Z</dcterms:created>
  <dc:creator>Maria Šaban</dc:creator>
  <dc:description/>
  <cp:keywords/>
  <cp:lastModifiedBy>Maria Šaban</cp:lastModifiedBy>
  <cp:lastPrinted>2026-05-11T08:02:00Z</cp:lastPrinted>
  <dcterms:modified xmlns:xsi="http://www.w3.org/2001/XMLSchema-instance" xsi:type="dcterms:W3CDTF">2026-05-11T08:02:00Z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Pp-1232/2022-10 / Odluka - Presuda - osuđujuća (Pp-1232-22c.docx)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